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3FFD8" w14:textId="3FC58B2D" w:rsidR="009E51EE" w:rsidRDefault="009E51EE" w:rsidP="009E51EE">
      <w:pPr>
        <w:jc w:val="center"/>
        <w:rPr>
          <w:rFonts w:ascii="Bookman Old Style" w:hAnsi="Bookman Old Style"/>
          <w:sz w:val="48"/>
          <w:szCs w:val="48"/>
        </w:rPr>
      </w:pPr>
      <w:r>
        <w:rPr>
          <w:rFonts w:ascii="Bookman Old Style" w:hAnsi="Bookman Old Style"/>
          <w:noProof/>
          <w:sz w:val="48"/>
          <w:szCs w:val="48"/>
        </w:rPr>
        <w:drawing>
          <wp:inline distT="0" distB="0" distL="0" distR="0" wp14:anchorId="187907C1" wp14:editId="152F1BC0">
            <wp:extent cx="4752975" cy="5993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FC_Logo_FINAL_Horiz_Panto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2144" cy="603055"/>
                    </a:xfrm>
                    <a:prstGeom prst="rect">
                      <a:avLst/>
                    </a:prstGeom>
                  </pic:spPr>
                </pic:pic>
              </a:graphicData>
            </a:graphic>
          </wp:inline>
        </w:drawing>
      </w:r>
    </w:p>
    <w:p w14:paraId="2EFF0B22" w14:textId="77777777" w:rsidR="009E51EE" w:rsidRDefault="009E51EE" w:rsidP="009E51EE">
      <w:pPr>
        <w:jc w:val="center"/>
        <w:rPr>
          <w:rFonts w:ascii="Bookman Old Style" w:hAnsi="Bookman Old Style"/>
          <w:sz w:val="48"/>
          <w:szCs w:val="48"/>
        </w:rPr>
      </w:pPr>
    </w:p>
    <w:p w14:paraId="14B6A433" w14:textId="4B484800" w:rsidR="00812CDB" w:rsidRPr="00B62272" w:rsidRDefault="00714A69" w:rsidP="009E51EE">
      <w:pPr>
        <w:jc w:val="center"/>
        <w:rPr>
          <w:rFonts w:ascii="Bookman Old Style" w:hAnsi="Bookman Old Style"/>
          <w:sz w:val="48"/>
          <w:szCs w:val="48"/>
        </w:rPr>
      </w:pPr>
      <w:r>
        <w:rPr>
          <w:rFonts w:ascii="Bookman Old Style" w:hAnsi="Bookman Old Style"/>
          <w:sz w:val="48"/>
          <w:szCs w:val="48"/>
        </w:rPr>
        <w:t xml:space="preserve">Title IX </w:t>
      </w:r>
      <w:r w:rsidR="00A70FC4">
        <w:rPr>
          <w:rFonts w:ascii="Bookman Old Style" w:hAnsi="Bookman Old Style"/>
          <w:sz w:val="48"/>
          <w:szCs w:val="48"/>
        </w:rPr>
        <w:t xml:space="preserve">Policy and </w:t>
      </w:r>
      <w:r w:rsidR="00812CDB">
        <w:rPr>
          <w:rFonts w:ascii="Bookman Old Style" w:hAnsi="Bookman Old Style"/>
          <w:sz w:val="48"/>
          <w:szCs w:val="48"/>
        </w:rPr>
        <w:t>Procedures</w:t>
      </w:r>
    </w:p>
    <w:p w14:paraId="6C29DD79" w14:textId="7DCD3E61" w:rsidR="00812CDB" w:rsidRPr="00A80BAB" w:rsidRDefault="00812CDB" w:rsidP="00812CDB">
      <w:pPr>
        <w:jc w:val="center"/>
        <w:rPr>
          <w:color w:val="FF0000"/>
        </w:rPr>
      </w:pPr>
    </w:p>
    <w:p w14:paraId="1D2264A5" w14:textId="65E92A3E" w:rsidR="00812CDB" w:rsidRDefault="009E51EE" w:rsidP="00812CDB">
      <w:pPr>
        <w:jc w:val="center"/>
      </w:pPr>
      <w:r>
        <w:rPr>
          <w:noProof/>
        </w:rPr>
        <w:drawing>
          <wp:inline distT="0" distB="0" distL="0" distR="0" wp14:anchorId="3D066DDB" wp14:editId="21B28A86">
            <wp:extent cx="3743325" cy="56149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th Florida College-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3537" cy="5615306"/>
                    </a:xfrm>
                    <a:prstGeom prst="rect">
                      <a:avLst/>
                    </a:prstGeom>
                  </pic:spPr>
                </pic:pic>
              </a:graphicData>
            </a:graphic>
          </wp:inline>
        </w:drawing>
      </w:r>
    </w:p>
    <w:p w14:paraId="4B7BC0D1" w14:textId="77777777" w:rsidR="00812CDB" w:rsidRPr="006D04B2" w:rsidRDefault="00812CDB" w:rsidP="00812CDB">
      <w:pPr>
        <w:rPr>
          <w:rFonts w:ascii="Arial" w:hAnsi="Arial" w:cs="Arial"/>
          <w:sz w:val="23"/>
          <w:szCs w:val="23"/>
        </w:rPr>
      </w:pPr>
    </w:p>
    <w:p w14:paraId="65A0F893" w14:textId="472235E8" w:rsidR="00155FFC" w:rsidRDefault="00D00795" w:rsidP="00A70FC4">
      <w:pPr>
        <w:pStyle w:val="TOCHeading"/>
        <w:spacing w:before="0" w:line="240" w:lineRule="auto"/>
        <w:jc w:val="center"/>
        <w:rPr>
          <w:rFonts w:ascii="Bookman Old Style" w:hAnsi="Bookman Old Style" w:cs="Arial"/>
          <w:sz w:val="18"/>
          <w:szCs w:val="18"/>
        </w:rPr>
      </w:pPr>
      <w:r w:rsidRPr="00DB60BA">
        <w:rPr>
          <w:rFonts w:ascii="Bookman Old Style" w:hAnsi="Bookman Old Style" w:cs="Arial"/>
          <w:sz w:val="18"/>
          <w:szCs w:val="18"/>
        </w:rPr>
        <w:t>Adopted July 20, 2017</w:t>
      </w:r>
    </w:p>
    <w:p w14:paraId="067AE245" w14:textId="2620AC39" w:rsidR="00F93422" w:rsidRPr="00F93422" w:rsidRDefault="00F93422" w:rsidP="00F93422">
      <w:pPr>
        <w:jc w:val="center"/>
      </w:pPr>
      <w:r>
        <w:t>Revised November 20, 2020</w:t>
      </w:r>
    </w:p>
    <w:p w14:paraId="6B6D19C2" w14:textId="77777777" w:rsidR="00A70FC4" w:rsidRDefault="00A70FC4" w:rsidP="00A70FC4"/>
    <w:p w14:paraId="53821911" w14:textId="77777777" w:rsidR="00A70FC4" w:rsidRDefault="00A70FC4" w:rsidP="00A70FC4"/>
    <w:p w14:paraId="4108891A" w14:textId="77777777" w:rsidR="00A70FC4" w:rsidRDefault="00A70FC4" w:rsidP="00A70FC4"/>
    <w:p w14:paraId="7F8081CF" w14:textId="77777777" w:rsidR="00A70FC4" w:rsidRDefault="00A70FC4" w:rsidP="00A70FC4"/>
    <w:p w14:paraId="0000DA77" w14:textId="77777777" w:rsidR="00A70FC4" w:rsidRDefault="00A70FC4" w:rsidP="00A70FC4"/>
    <w:p w14:paraId="3BC9A8E0" w14:textId="77777777" w:rsidR="00A70FC4" w:rsidRPr="00A70FC4" w:rsidRDefault="00A70FC4" w:rsidP="00A70FC4"/>
    <w:sdt>
      <w:sdtPr>
        <w:rPr>
          <w:rFonts w:ascii="Bookman Old Style" w:eastAsia="Times New Roman" w:hAnsi="Bookman Old Style" w:cs="Times New Roman"/>
          <w:b w:val="0"/>
          <w:bCs w:val="0"/>
          <w:color w:val="auto"/>
          <w:sz w:val="24"/>
          <w:szCs w:val="24"/>
          <w:u w:val="none"/>
        </w:rPr>
        <w:id w:val="138622473"/>
        <w:docPartObj>
          <w:docPartGallery w:val="Table of Contents"/>
          <w:docPartUnique/>
        </w:docPartObj>
      </w:sdtPr>
      <w:sdtContent>
        <w:p w14:paraId="42606235" w14:textId="77777777" w:rsidR="00C83FC4" w:rsidRPr="000E61E8" w:rsidRDefault="00C83FC4" w:rsidP="00C83FC4">
          <w:pPr>
            <w:pStyle w:val="TOCHeading"/>
            <w:spacing w:before="0" w:line="240" w:lineRule="auto"/>
            <w:jc w:val="center"/>
            <w:rPr>
              <w:rFonts w:ascii="Bookman Old Style" w:hAnsi="Bookman Old Style" w:cs="Times New Roman"/>
              <w:sz w:val="24"/>
              <w:szCs w:val="24"/>
            </w:rPr>
          </w:pPr>
          <w:r w:rsidRPr="00812CDB">
            <w:rPr>
              <w:rFonts w:ascii="Bookman Old Style" w:hAnsi="Bookman Old Style" w:cs="Times New Roman"/>
              <w:color w:val="C34B5F"/>
              <w:sz w:val="56"/>
              <w:szCs w:val="56"/>
            </w:rPr>
            <w:t>Table of Contents</w:t>
          </w:r>
        </w:p>
        <w:p w14:paraId="06A461CD" w14:textId="77777777" w:rsidR="00C55D7C" w:rsidRPr="000E61E8" w:rsidRDefault="00C55D7C" w:rsidP="00C55D7C">
          <w:pPr>
            <w:rPr>
              <w:rFonts w:ascii="Bookman Old Style" w:hAnsi="Bookman Old Style"/>
            </w:rPr>
          </w:pPr>
        </w:p>
        <w:p w14:paraId="6B48A114" w14:textId="77777777" w:rsidR="00C91248" w:rsidRPr="00260D06" w:rsidRDefault="00D00795">
          <w:pPr>
            <w:pStyle w:val="TOC1"/>
            <w:tabs>
              <w:tab w:val="right" w:leader="dot" w:pos="9350"/>
            </w:tabs>
            <w:spacing w:after="0"/>
            <w:rPr>
              <w:rFonts w:ascii="Bookman Old Style" w:eastAsiaTheme="minorEastAsia" w:hAnsi="Bookman Old Style" w:cstheme="minorBidi"/>
              <w:noProof/>
            </w:rPr>
          </w:pPr>
          <w:r w:rsidRPr="000E61E8">
            <w:rPr>
              <w:rFonts w:ascii="Bookman Old Style" w:hAnsi="Bookman Old Style"/>
            </w:rPr>
            <w:fldChar w:fldCharType="begin"/>
          </w:r>
          <w:r w:rsidR="00C83FC4" w:rsidRPr="000E61E8">
            <w:rPr>
              <w:rFonts w:ascii="Bookman Old Style" w:hAnsi="Bookman Old Style"/>
            </w:rPr>
            <w:instrText xml:space="preserve"> TOC \o "1-3" \h \z \u </w:instrText>
          </w:r>
          <w:r w:rsidRPr="000E61E8">
            <w:rPr>
              <w:rFonts w:ascii="Bookman Old Style" w:hAnsi="Bookman Old Style"/>
            </w:rPr>
            <w:fldChar w:fldCharType="separate"/>
          </w:r>
          <w:hyperlink w:anchor="_Toc431216290" w:history="1">
            <w:r w:rsidR="00406AFC">
              <w:rPr>
                <w:rStyle w:val="Hyperlink"/>
                <w:rFonts w:ascii="Bookman Old Style" w:hAnsi="Bookman Old Style"/>
                <w:noProof/>
              </w:rPr>
              <w:t>Important Information for Complainants of Sexual Misconduct Needing Immediate Assistance</w:t>
            </w:r>
            <w:r w:rsidRPr="00D00795">
              <w:rPr>
                <w:rFonts w:ascii="Bookman Old Style" w:hAnsi="Bookman Old Style"/>
                <w:noProof/>
                <w:webHidden/>
              </w:rPr>
              <w:tab/>
            </w:r>
            <w:r w:rsidRPr="00D00795">
              <w:rPr>
                <w:rFonts w:ascii="Bookman Old Style" w:hAnsi="Bookman Old Style"/>
                <w:noProof/>
                <w:webHidden/>
              </w:rPr>
              <w:fldChar w:fldCharType="begin"/>
            </w:r>
            <w:r w:rsidRPr="00D00795">
              <w:rPr>
                <w:rFonts w:ascii="Bookman Old Style" w:hAnsi="Bookman Old Style"/>
                <w:noProof/>
                <w:webHidden/>
              </w:rPr>
              <w:instrText xml:space="preserve"> PAGEREF _Toc431216290 \h </w:instrText>
            </w:r>
            <w:r w:rsidRPr="00D00795">
              <w:rPr>
                <w:rFonts w:ascii="Bookman Old Style" w:hAnsi="Bookman Old Style"/>
                <w:noProof/>
                <w:webHidden/>
              </w:rPr>
            </w:r>
            <w:r w:rsidRPr="00D00795">
              <w:rPr>
                <w:rFonts w:ascii="Bookman Old Style" w:hAnsi="Bookman Old Style"/>
                <w:noProof/>
                <w:webHidden/>
              </w:rPr>
              <w:fldChar w:fldCharType="separate"/>
            </w:r>
            <w:r w:rsidRPr="00D00795">
              <w:rPr>
                <w:rFonts w:ascii="Bookman Old Style" w:hAnsi="Bookman Old Style"/>
                <w:noProof/>
                <w:webHidden/>
              </w:rPr>
              <w:t>3</w:t>
            </w:r>
            <w:r w:rsidRPr="00D00795">
              <w:rPr>
                <w:rFonts w:ascii="Bookman Old Style" w:hAnsi="Bookman Old Style"/>
                <w:noProof/>
                <w:webHidden/>
              </w:rPr>
              <w:fldChar w:fldCharType="end"/>
            </w:r>
          </w:hyperlink>
        </w:p>
        <w:p w14:paraId="5C587187" w14:textId="77777777" w:rsidR="00C91248" w:rsidRPr="00260D06" w:rsidRDefault="006211F6">
          <w:pPr>
            <w:pStyle w:val="TOC1"/>
            <w:tabs>
              <w:tab w:val="right" w:leader="dot" w:pos="9350"/>
            </w:tabs>
            <w:spacing w:after="0"/>
            <w:rPr>
              <w:rFonts w:ascii="Bookman Old Style" w:eastAsiaTheme="minorEastAsia" w:hAnsi="Bookman Old Style" w:cstheme="minorBidi"/>
              <w:noProof/>
            </w:rPr>
          </w:pPr>
          <w:hyperlink w:anchor="_Toc431216291" w:history="1">
            <w:r w:rsidR="00406AFC">
              <w:rPr>
                <w:rStyle w:val="Hyperlink"/>
                <w:rFonts w:ascii="Bookman Old Style" w:hAnsi="Bookman Old Style"/>
                <w:noProof/>
              </w:rPr>
              <w:t>Title IX</w:t>
            </w:r>
            <w:r w:rsidR="00D00795" w:rsidRPr="00D00795">
              <w:rPr>
                <w:rFonts w:ascii="Bookman Old Style" w:hAnsi="Bookman Old Style"/>
                <w:noProof/>
                <w:webHidden/>
              </w:rPr>
              <w:tab/>
            </w:r>
            <w:r w:rsidR="00D00795" w:rsidRPr="00D00795">
              <w:rPr>
                <w:rFonts w:ascii="Bookman Old Style" w:hAnsi="Bookman Old Style"/>
                <w:noProof/>
                <w:webHidden/>
              </w:rPr>
              <w:fldChar w:fldCharType="begin"/>
            </w:r>
            <w:r w:rsidR="00D00795" w:rsidRPr="00D00795">
              <w:rPr>
                <w:rFonts w:ascii="Bookman Old Style" w:hAnsi="Bookman Old Style"/>
                <w:noProof/>
                <w:webHidden/>
              </w:rPr>
              <w:instrText xml:space="preserve"> PAGEREF _Toc431216291 \h </w:instrText>
            </w:r>
            <w:r w:rsidR="00D00795" w:rsidRPr="00D00795">
              <w:rPr>
                <w:rFonts w:ascii="Bookman Old Style" w:hAnsi="Bookman Old Style"/>
                <w:noProof/>
                <w:webHidden/>
              </w:rPr>
            </w:r>
            <w:r w:rsidR="00D00795" w:rsidRPr="00D00795">
              <w:rPr>
                <w:rFonts w:ascii="Bookman Old Style" w:hAnsi="Bookman Old Style"/>
                <w:noProof/>
                <w:webHidden/>
              </w:rPr>
              <w:fldChar w:fldCharType="separate"/>
            </w:r>
            <w:r w:rsidR="00D00795" w:rsidRPr="00D00795">
              <w:rPr>
                <w:rFonts w:ascii="Bookman Old Style" w:hAnsi="Bookman Old Style"/>
                <w:noProof/>
                <w:webHidden/>
              </w:rPr>
              <w:t>4</w:t>
            </w:r>
            <w:r w:rsidR="00D00795" w:rsidRPr="00D00795">
              <w:rPr>
                <w:rFonts w:ascii="Bookman Old Style" w:hAnsi="Bookman Old Style"/>
                <w:noProof/>
                <w:webHidden/>
              </w:rPr>
              <w:fldChar w:fldCharType="end"/>
            </w:r>
          </w:hyperlink>
        </w:p>
        <w:p w14:paraId="48082C39" w14:textId="77777777" w:rsidR="00C91248" w:rsidRPr="00260D06" w:rsidRDefault="006211F6">
          <w:pPr>
            <w:pStyle w:val="TOC1"/>
            <w:tabs>
              <w:tab w:val="right" w:leader="dot" w:pos="9350"/>
            </w:tabs>
            <w:spacing w:after="0"/>
            <w:rPr>
              <w:rFonts w:ascii="Bookman Old Style" w:eastAsiaTheme="minorEastAsia" w:hAnsi="Bookman Old Style" w:cstheme="minorBidi"/>
              <w:noProof/>
            </w:rPr>
          </w:pPr>
          <w:hyperlink w:anchor="_Toc431216292" w:history="1">
            <w:r w:rsidR="00406AFC">
              <w:rPr>
                <w:rStyle w:val="Hyperlink"/>
                <w:rFonts w:ascii="Bookman Old Style" w:hAnsi="Bookman Old Style"/>
                <w:noProof/>
              </w:rPr>
              <w:t>Section 1. Introduction</w:t>
            </w:r>
            <w:r w:rsidR="00D00795" w:rsidRPr="00D00795">
              <w:rPr>
                <w:rFonts w:ascii="Bookman Old Style" w:hAnsi="Bookman Old Style"/>
                <w:noProof/>
                <w:webHidden/>
              </w:rPr>
              <w:tab/>
            </w:r>
            <w:r w:rsidR="00D00795" w:rsidRPr="00D00795">
              <w:rPr>
                <w:rFonts w:ascii="Bookman Old Style" w:hAnsi="Bookman Old Style"/>
                <w:noProof/>
                <w:webHidden/>
              </w:rPr>
              <w:fldChar w:fldCharType="begin"/>
            </w:r>
            <w:r w:rsidR="00D00795" w:rsidRPr="00D00795">
              <w:rPr>
                <w:rFonts w:ascii="Bookman Old Style" w:hAnsi="Bookman Old Style"/>
                <w:noProof/>
                <w:webHidden/>
              </w:rPr>
              <w:instrText xml:space="preserve"> PAGEREF _Toc431216292 \h </w:instrText>
            </w:r>
            <w:r w:rsidR="00D00795" w:rsidRPr="00D00795">
              <w:rPr>
                <w:rFonts w:ascii="Bookman Old Style" w:hAnsi="Bookman Old Style"/>
                <w:noProof/>
                <w:webHidden/>
              </w:rPr>
            </w:r>
            <w:r w:rsidR="00D00795" w:rsidRPr="00D00795">
              <w:rPr>
                <w:rFonts w:ascii="Bookman Old Style" w:hAnsi="Bookman Old Style"/>
                <w:noProof/>
                <w:webHidden/>
              </w:rPr>
              <w:fldChar w:fldCharType="separate"/>
            </w:r>
            <w:r w:rsidR="00D00795" w:rsidRPr="00D00795">
              <w:rPr>
                <w:rFonts w:ascii="Bookman Old Style" w:hAnsi="Bookman Old Style"/>
                <w:noProof/>
                <w:webHidden/>
              </w:rPr>
              <w:t>5</w:t>
            </w:r>
            <w:r w:rsidR="00D00795" w:rsidRPr="00D00795">
              <w:rPr>
                <w:rFonts w:ascii="Bookman Old Style" w:hAnsi="Bookman Old Style"/>
                <w:noProof/>
                <w:webHidden/>
              </w:rPr>
              <w:fldChar w:fldCharType="end"/>
            </w:r>
          </w:hyperlink>
        </w:p>
        <w:p w14:paraId="7C955AEC" w14:textId="77777777" w:rsidR="00C91248" w:rsidRPr="00260D06" w:rsidRDefault="006211F6">
          <w:pPr>
            <w:pStyle w:val="TOC2"/>
            <w:tabs>
              <w:tab w:val="left" w:pos="880"/>
              <w:tab w:val="right" w:leader="dot" w:pos="9350"/>
            </w:tabs>
            <w:spacing w:after="0"/>
            <w:rPr>
              <w:rFonts w:ascii="Bookman Old Style" w:eastAsiaTheme="minorEastAsia" w:hAnsi="Bookman Old Style" w:cstheme="minorBidi"/>
              <w:noProof/>
            </w:rPr>
          </w:pPr>
          <w:hyperlink w:anchor="_Toc431216293" w:history="1">
            <w:r w:rsidR="00406AFC">
              <w:rPr>
                <w:rStyle w:val="Hyperlink"/>
                <w:rFonts w:ascii="Bookman Old Style" w:hAnsi="Bookman Old Style"/>
                <w:noProof/>
              </w:rPr>
              <w:t>a.</w:t>
            </w:r>
            <w:r w:rsidR="00D00795" w:rsidRPr="00D00795">
              <w:rPr>
                <w:rFonts w:ascii="Bookman Old Style" w:eastAsiaTheme="minorEastAsia" w:hAnsi="Bookman Old Style" w:cstheme="minorBidi"/>
                <w:noProof/>
              </w:rPr>
              <w:tab/>
            </w:r>
            <w:r w:rsidR="00406AFC">
              <w:rPr>
                <w:rStyle w:val="Hyperlink"/>
                <w:rFonts w:ascii="Bookman Old Style" w:hAnsi="Bookman Old Style"/>
                <w:noProof/>
              </w:rPr>
              <w:t>Notice of Non-Discrimination and Identity of Title IX Coordinator</w:t>
            </w:r>
            <w:r w:rsidR="00D00795" w:rsidRPr="00D00795">
              <w:rPr>
                <w:rFonts w:ascii="Bookman Old Style" w:hAnsi="Bookman Old Style"/>
                <w:noProof/>
                <w:webHidden/>
              </w:rPr>
              <w:tab/>
            </w:r>
            <w:r w:rsidR="00D00795" w:rsidRPr="00D00795">
              <w:rPr>
                <w:rFonts w:ascii="Bookman Old Style" w:hAnsi="Bookman Old Style"/>
                <w:noProof/>
                <w:webHidden/>
              </w:rPr>
              <w:fldChar w:fldCharType="begin"/>
            </w:r>
            <w:r w:rsidR="00D00795" w:rsidRPr="00D00795">
              <w:rPr>
                <w:rFonts w:ascii="Bookman Old Style" w:hAnsi="Bookman Old Style"/>
                <w:noProof/>
                <w:webHidden/>
              </w:rPr>
              <w:instrText xml:space="preserve"> PAGEREF _Toc431216293 \h </w:instrText>
            </w:r>
            <w:r w:rsidR="00D00795" w:rsidRPr="00D00795">
              <w:rPr>
                <w:rFonts w:ascii="Bookman Old Style" w:hAnsi="Bookman Old Style"/>
                <w:noProof/>
                <w:webHidden/>
              </w:rPr>
            </w:r>
            <w:r w:rsidR="00D00795" w:rsidRPr="00D00795">
              <w:rPr>
                <w:rFonts w:ascii="Bookman Old Style" w:hAnsi="Bookman Old Style"/>
                <w:noProof/>
                <w:webHidden/>
              </w:rPr>
              <w:fldChar w:fldCharType="separate"/>
            </w:r>
            <w:r w:rsidR="00D00795" w:rsidRPr="00D00795">
              <w:rPr>
                <w:rFonts w:ascii="Bookman Old Style" w:hAnsi="Bookman Old Style"/>
                <w:noProof/>
                <w:webHidden/>
              </w:rPr>
              <w:t>5</w:t>
            </w:r>
            <w:r w:rsidR="00D00795" w:rsidRPr="00D00795">
              <w:rPr>
                <w:rFonts w:ascii="Bookman Old Style" w:hAnsi="Bookman Old Style"/>
                <w:noProof/>
                <w:webHidden/>
              </w:rPr>
              <w:fldChar w:fldCharType="end"/>
            </w:r>
          </w:hyperlink>
        </w:p>
        <w:p w14:paraId="08CE163C" w14:textId="77777777" w:rsidR="00C91248" w:rsidRPr="00260D06" w:rsidRDefault="006211F6">
          <w:pPr>
            <w:pStyle w:val="TOC2"/>
            <w:tabs>
              <w:tab w:val="left" w:pos="880"/>
              <w:tab w:val="right" w:leader="dot" w:pos="9350"/>
            </w:tabs>
            <w:spacing w:after="0"/>
            <w:rPr>
              <w:rFonts w:ascii="Bookman Old Style" w:eastAsiaTheme="minorEastAsia" w:hAnsi="Bookman Old Style" w:cstheme="minorBidi"/>
              <w:noProof/>
            </w:rPr>
          </w:pPr>
          <w:hyperlink w:anchor="_Toc431216294" w:history="1">
            <w:r w:rsidR="00406AFC">
              <w:rPr>
                <w:rStyle w:val="Hyperlink"/>
                <w:rFonts w:ascii="Bookman Old Style" w:hAnsi="Bookman Old Style"/>
                <w:noProof/>
              </w:rPr>
              <w:t>b.</w:t>
            </w:r>
            <w:r w:rsidR="00D00795" w:rsidRPr="00D00795">
              <w:rPr>
                <w:rFonts w:ascii="Bookman Old Style" w:eastAsiaTheme="minorEastAsia" w:hAnsi="Bookman Old Style" w:cstheme="minorBidi"/>
                <w:noProof/>
              </w:rPr>
              <w:tab/>
            </w:r>
            <w:r w:rsidR="00406AFC">
              <w:rPr>
                <w:rStyle w:val="Hyperlink"/>
                <w:rFonts w:ascii="Bookman Old Style" w:hAnsi="Bookman Old Style"/>
                <w:noProof/>
              </w:rPr>
              <w:t>Definitions</w:t>
            </w:r>
            <w:r w:rsidR="00D00795" w:rsidRPr="00D00795">
              <w:rPr>
                <w:rFonts w:ascii="Bookman Old Style" w:hAnsi="Bookman Old Style"/>
                <w:noProof/>
                <w:webHidden/>
              </w:rPr>
              <w:tab/>
            </w:r>
            <w:r w:rsidR="00D00795" w:rsidRPr="00D00795">
              <w:rPr>
                <w:rFonts w:ascii="Bookman Old Style" w:hAnsi="Bookman Old Style"/>
                <w:noProof/>
                <w:webHidden/>
              </w:rPr>
              <w:fldChar w:fldCharType="begin"/>
            </w:r>
            <w:r w:rsidR="00D00795" w:rsidRPr="00D00795">
              <w:rPr>
                <w:rFonts w:ascii="Bookman Old Style" w:hAnsi="Bookman Old Style"/>
                <w:noProof/>
                <w:webHidden/>
              </w:rPr>
              <w:instrText xml:space="preserve"> PAGEREF _Toc431216294 \h </w:instrText>
            </w:r>
            <w:r w:rsidR="00D00795" w:rsidRPr="00D00795">
              <w:rPr>
                <w:rFonts w:ascii="Bookman Old Style" w:hAnsi="Bookman Old Style"/>
                <w:noProof/>
                <w:webHidden/>
              </w:rPr>
            </w:r>
            <w:r w:rsidR="00D00795" w:rsidRPr="00D00795">
              <w:rPr>
                <w:rFonts w:ascii="Bookman Old Style" w:hAnsi="Bookman Old Style"/>
                <w:noProof/>
                <w:webHidden/>
              </w:rPr>
              <w:fldChar w:fldCharType="separate"/>
            </w:r>
            <w:r w:rsidR="00D00795" w:rsidRPr="00D00795">
              <w:rPr>
                <w:rFonts w:ascii="Bookman Old Style" w:hAnsi="Bookman Old Style"/>
                <w:noProof/>
                <w:webHidden/>
              </w:rPr>
              <w:t>6</w:t>
            </w:r>
            <w:r w:rsidR="00D00795" w:rsidRPr="00D00795">
              <w:rPr>
                <w:rFonts w:ascii="Bookman Old Style" w:hAnsi="Bookman Old Style"/>
                <w:noProof/>
                <w:webHidden/>
              </w:rPr>
              <w:fldChar w:fldCharType="end"/>
            </w:r>
          </w:hyperlink>
        </w:p>
        <w:p w14:paraId="6537B112" w14:textId="77777777" w:rsidR="00C91248" w:rsidRPr="00260D06" w:rsidRDefault="006211F6">
          <w:pPr>
            <w:pStyle w:val="TOC2"/>
            <w:tabs>
              <w:tab w:val="left" w:pos="880"/>
              <w:tab w:val="right" w:leader="dot" w:pos="9350"/>
            </w:tabs>
            <w:spacing w:after="0"/>
            <w:rPr>
              <w:rFonts w:ascii="Bookman Old Style" w:eastAsiaTheme="minorEastAsia" w:hAnsi="Bookman Old Style" w:cstheme="minorBidi"/>
              <w:noProof/>
            </w:rPr>
          </w:pPr>
          <w:hyperlink w:anchor="_Toc431216295" w:history="1">
            <w:r w:rsidR="00406AFC">
              <w:rPr>
                <w:rStyle w:val="Hyperlink"/>
                <w:rFonts w:ascii="Bookman Old Style" w:hAnsi="Bookman Old Style"/>
                <w:noProof/>
              </w:rPr>
              <w:t>c.</w:t>
            </w:r>
            <w:r w:rsidR="00D00795" w:rsidRPr="00D00795">
              <w:rPr>
                <w:rFonts w:ascii="Bookman Old Style" w:eastAsiaTheme="minorEastAsia" w:hAnsi="Bookman Old Style" w:cstheme="minorBidi"/>
                <w:noProof/>
              </w:rPr>
              <w:tab/>
            </w:r>
            <w:r w:rsidR="00406AFC">
              <w:rPr>
                <w:rStyle w:val="Hyperlink"/>
                <w:rFonts w:ascii="Bookman Old Style" w:hAnsi="Bookman Old Style"/>
                <w:noProof/>
              </w:rPr>
              <w:t>Policy Statement</w:t>
            </w:r>
            <w:r w:rsidR="00D00795" w:rsidRPr="00D00795">
              <w:rPr>
                <w:rFonts w:ascii="Bookman Old Style" w:hAnsi="Bookman Old Style"/>
                <w:noProof/>
                <w:webHidden/>
              </w:rPr>
              <w:tab/>
            </w:r>
            <w:r w:rsidR="00D00795" w:rsidRPr="00D00795">
              <w:rPr>
                <w:rFonts w:ascii="Bookman Old Style" w:hAnsi="Bookman Old Style"/>
                <w:noProof/>
                <w:webHidden/>
              </w:rPr>
              <w:fldChar w:fldCharType="begin"/>
            </w:r>
            <w:r w:rsidR="00D00795" w:rsidRPr="00D00795">
              <w:rPr>
                <w:rFonts w:ascii="Bookman Old Style" w:hAnsi="Bookman Old Style"/>
                <w:noProof/>
                <w:webHidden/>
              </w:rPr>
              <w:instrText xml:space="preserve"> PAGEREF _Toc431216295 \h </w:instrText>
            </w:r>
            <w:r w:rsidR="00D00795" w:rsidRPr="00D00795">
              <w:rPr>
                <w:rFonts w:ascii="Bookman Old Style" w:hAnsi="Bookman Old Style"/>
                <w:noProof/>
                <w:webHidden/>
              </w:rPr>
            </w:r>
            <w:r w:rsidR="00D00795" w:rsidRPr="00D00795">
              <w:rPr>
                <w:rFonts w:ascii="Bookman Old Style" w:hAnsi="Bookman Old Style"/>
                <w:noProof/>
                <w:webHidden/>
              </w:rPr>
              <w:fldChar w:fldCharType="separate"/>
            </w:r>
            <w:r w:rsidR="00D00795" w:rsidRPr="00D00795">
              <w:rPr>
                <w:rFonts w:ascii="Bookman Old Style" w:hAnsi="Bookman Old Style"/>
                <w:noProof/>
                <w:webHidden/>
              </w:rPr>
              <w:t>9</w:t>
            </w:r>
            <w:r w:rsidR="00D00795" w:rsidRPr="00D00795">
              <w:rPr>
                <w:rFonts w:ascii="Bookman Old Style" w:hAnsi="Bookman Old Style"/>
                <w:noProof/>
                <w:webHidden/>
              </w:rPr>
              <w:fldChar w:fldCharType="end"/>
            </w:r>
          </w:hyperlink>
        </w:p>
        <w:p w14:paraId="2490DF00" w14:textId="77777777" w:rsidR="00C91248" w:rsidRPr="00260D06" w:rsidRDefault="006211F6">
          <w:pPr>
            <w:pStyle w:val="TOC2"/>
            <w:tabs>
              <w:tab w:val="left" w:pos="880"/>
              <w:tab w:val="right" w:leader="dot" w:pos="9350"/>
            </w:tabs>
            <w:spacing w:after="0"/>
            <w:rPr>
              <w:rFonts w:ascii="Bookman Old Style" w:eastAsiaTheme="minorEastAsia" w:hAnsi="Bookman Old Style" w:cstheme="minorBidi"/>
              <w:noProof/>
            </w:rPr>
          </w:pPr>
          <w:hyperlink w:anchor="_Toc431216296" w:history="1">
            <w:r w:rsidR="00406AFC">
              <w:rPr>
                <w:rStyle w:val="Hyperlink"/>
                <w:rFonts w:ascii="Bookman Old Style" w:hAnsi="Bookman Old Style"/>
                <w:noProof/>
              </w:rPr>
              <w:t>d.</w:t>
            </w:r>
            <w:r w:rsidR="00D00795" w:rsidRPr="00D00795">
              <w:rPr>
                <w:rFonts w:ascii="Bookman Old Style" w:eastAsiaTheme="minorEastAsia" w:hAnsi="Bookman Old Style" w:cstheme="minorBidi"/>
                <w:noProof/>
              </w:rPr>
              <w:tab/>
            </w:r>
            <w:r w:rsidR="00406AFC">
              <w:rPr>
                <w:rStyle w:val="Hyperlink"/>
                <w:rFonts w:ascii="Bookman Old Style" w:hAnsi="Bookman Old Style"/>
                <w:noProof/>
              </w:rPr>
              <w:t>Applicability and Statement of Jurisdiction</w:t>
            </w:r>
            <w:r w:rsidR="00D00795" w:rsidRPr="00D00795">
              <w:rPr>
                <w:rFonts w:ascii="Bookman Old Style" w:hAnsi="Bookman Old Style"/>
                <w:noProof/>
                <w:webHidden/>
              </w:rPr>
              <w:tab/>
            </w:r>
            <w:r w:rsidR="00D00795" w:rsidRPr="00D00795">
              <w:rPr>
                <w:rFonts w:ascii="Bookman Old Style" w:hAnsi="Bookman Old Style"/>
                <w:noProof/>
                <w:webHidden/>
              </w:rPr>
              <w:fldChar w:fldCharType="begin"/>
            </w:r>
            <w:r w:rsidR="00D00795" w:rsidRPr="00D00795">
              <w:rPr>
                <w:rFonts w:ascii="Bookman Old Style" w:hAnsi="Bookman Old Style"/>
                <w:noProof/>
                <w:webHidden/>
              </w:rPr>
              <w:instrText xml:space="preserve"> PAGEREF _Toc431216296 \h </w:instrText>
            </w:r>
            <w:r w:rsidR="00D00795" w:rsidRPr="00D00795">
              <w:rPr>
                <w:rFonts w:ascii="Bookman Old Style" w:hAnsi="Bookman Old Style"/>
                <w:noProof/>
                <w:webHidden/>
              </w:rPr>
            </w:r>
            <w:r w:rsidR="00D00795" w:rsidRPr="00D00795">
              <w:rPr>
                <w:rFonts w:ascii="Bookman Old Style" w:hAnsi="Bookman Old Style"/>
                <w:noProof/>
                <w:webHidden/>
              </w:rPr>
              <w:fldChar w:fldCharType="separate"/>
            </w:r>
            <w:r w:rsidR="00D00795" w:rsidRPr="00D00795">
              <w:rPr>
                <w:rFonts w:ascii="Bookman Old Style" w:hAnsi="Bookman Old Style"/>
                <w:noProof/>
                <w:webHidden/>
              </w:rPr>
              <w:t>10</w:t>
            </w:r>
            <w:r w:rsidR="00D00795" w:rsidRPr="00D00795">
              <w:rPr>
                <w:rFonts w:ascii="Bookman Old Style" w:hAnsi="Bookman Old Style"/>
                <w:noProof/>
                <w:webHidden/>
              </w:rPr>
              <w:fldChar w:fldCharType="end"/>
            </w:r>
          </w:hyperlink>
        </w:p>
        <w:p w14:paraId="64C7C635" w14:textId="77777777" w:rsidR="00C91248" w:rsidRPr="00260D06" w:rsidRDefault="006211F6">
          <w:pPr>
            <w:pStyle w:val="TOC1"/>
            <w:tabs>
              <w:tab w:val="right" w:leader="dot" w:pos="9350"/>
            </w:tabs>
            <w:spacing w:after="0"/>
            <w:rPr>
              <w:rFonts w:ascii="Bookman Old Style" w:eastAsiaTheme="minorEastAsia" w:hAnsi="Bookman Old Style" w:cstheme="minorBidi"/>
              <w:noProof/>
            </w:rPr>
          </w:pPr>
          <w:hyperlink w:anchor="_Toc431216297" w:history="1">
            <w:r w:rsidR="00DB60BA">
              <w:rPr>
                <w:rStyle w:val="Hyperlink"/>
                <w:rFonts w:ascii="Bookman Old Style" w:hAnsi="Bookman Old Style"/>
                <w:noProof/>
              </w:rPr>
              <w:t>Section 2</w:t>
            </w:r>
            <w:r w:rsidR="00406AFC">
              <w:rPr>
                <w:rStyle w:val="Hyperlink"/>
                <w:rFonts w:ascii="Bookman Old Style" w:hAnsi="Bookman Old Style"/>
                <w:noProof/>
              </w:rPr>
              <w:t>. Privacy and Confidentiality</w:t>
            </w:r>
            <w:r w:rsidR="00D00795" w:rsidRPr="00D00795">
              <w:rPr>
                <w:rFonts w:ascii="Bookman Old Style" w:hAnsi="Bookman Old Style"/>
                <w:noProof/>
                <w:webHidden/>
              </w:rPr>
              <w:tab/>
            </w:r>
            <w:r w:rsidR="00D00795" w:rsidRPr="00D00795">
              <w:rPr>
                <w:rFonts w:ascii="Bookman Old Style" w:hAnsi="Bookman Old Style"/>
                <w:noProof/>
                <w:webHidden/>
              </w:rPr>
              <w:fldChar w:fldCharType="begin"/>
            </w:r>
            <w:r w:rsidR="00D00795" w:rsidRPr="00D00795">
              <w:rPr>
                <w:rFonts w:ascii="Bookman Old Style" w:hAnsi="Bookman Old Style"/>
                <w:noProof/>
                <w:webHidden/>
              </w:rPr>
              <w:instrText xml:space="preserve"> PAGEREF _Toc431216297 \h </w:instrText>
            </w:r>
            <w:r w:rsidR="00D00795" w:rsidRPr="00D00795">
              <w:rPr>
                <w:rFonts w:ascii="Bookman Old Style" w:hAnsi="Bookman Old Style"/>
                <w:noProof/>
                <w:webHidden/>
              </w:rPr>
            </w:r>
            <w:r w:rsidR="00D00795" w:rsidRPr="00D00795">
              <w:rPr>
                <w:rFonts w:ascii="Bookman Old Style" w:hAnsi="Bookman Old Style"/>
                <w:noProof/>
                <w:webHidden/>
              </w:rPr>
              <w:fldChar w:fldCharType="separate"/>
            </w:r>
            <w:r w:rsidR="00D00795" w:rsidRPr="00D00795">
              <w:rPr>
                <w:rFonts w:ascii="Bookman Old Style" w:hAnsi="Bookman Old Style"/>
                <w:noProof/>
                <w:webHidden/>
              </w:rPr>
              <w:t>11</w:t>
            </w:r>
            <w:r w:rsidR="00D00795" w:rsidRPr="00D00795">
              <w:rPr>
                <w:rFonts w:ascii="Bookman Old Style" w:hAnsi="Bookman Old Style"/>
                <w:noProof/>
                <w:webHidden/>
              </w:rPr>
              <w:fldChar w:fldCharType="end"/>
            </w:r>
          </w:hyperlink>
        </w:p>
        <w:p w14:paraId="5F0BDCD5" w14:textId="77777777" w:rsidR="00C91248" w:rsidRPr="00260D06" w:rsidRDefault="006211F6">
          <w:pPr>
            <w:pStyle w:val="TOC1"/>
            <w:tabs>
              <w:tab w:val="right" w:leader="dot" w:pos="9350"/>
            </w:tabs>
            <w:spacing w:after="0"/>
            <w:rPr>
              <w:rFonts w:ascii="Bookman Old Style" w:eastAsiaTheme="minorEastAsia" w:hAnsi="Bookman Old Style" w:cstheme="minorBidi"/>
              <w:noProof/>
            </w:rPr>
          </w:pPr>
          <w:hyperlink w:anchor="_Toc431216298" w:history="1">
            <w:r w:rsidR="00DB60BA">
              <w:rPr>
                <w:rStyle w:val="Hyperlink"/>
                <w:rFonts w:ascii="Bookman Old Style" w:hAnsi="Bookman Old Style"/>
                <w:noProof/>
              </w:rPr>
              <w:t>Section 3</w:t>
            </w:r>
            <w:r w:rsidR="00406AFC">
              <w:rPr>
                <w:rStyle w:val="Hyperlink"/>
                <w:rFonts w:ascii="Bookman Old Style" w:hAnsi="Bookman Old Style"/>
                <w:noProof/>
              </w:rPr>
              <w:t>. Prohibited Conduct</w:t>
            </w:r>
            <w:r w:rsidR="00D00795" w:rsidRPr="00D00795">
              <w:rPr>
                <w:rFonts w:ascii="Bookman Old Style" w:hAnsi="Bookman Old Style"/>
                <w:noProof/>
                <w:webHidden/>
              </w:rPr>
              <w:tab/>
            </w:r>
            <w:r w:rsidR="00D00795" w:rsidRPr="00D00795">
              <w:rPr>
                <w:rFonts w:ascii="Bookman Old Style" w:hAnsi="Bookman Old Style"/>
                <w:noProof/>
                <w:webHidden/>
              </w:rPr>
              <w:fldChar w:fldCharType="begin"/>
            </w:r>
            <w:r w:rsidR="00D00795" w:rsidRPr="00D00795">
              <w:rPr>
                <w:rFonts w:ascii="Bookman Old Style" w:hAnsi="Bookman Old Style"/>
                <w:noProof/>
                <w:webHidden/>
              </w:rPr>
              <w:instrText xml:space="preserve"> PAGEREF _Toc431216298 \h </w:instrText>
            </w:r>
            <w:r w:rsidR="00D00795" w:rsidRPr="00D00795">
              <w:rPr>
                <w:rFonts w:ascii="Bookman Old Style" w:hAnsi="Bookman Old Style"/>
                <w:noProof/>
                <w:webHidden/>
              </w:rPr>
            </w:r>
            <w:r w:rsidR="00D00795" w:rsidRPr="00D00795">
              <w:rPr>
                <w:rFonts w:ascii="Bookman Old Style" w:hAnsi="Bookman Old Style"/>
                <w:noProof/>
                <w:webHidden/>
              </w:rPr>
              <w:fldChar w:fldCharType="separate"/>
            </w:r>
            <w:r w:rsidR="00D00795" w:rsidRPr="00D00795">
              <w:rPr>
                <w:rFonts w:ascii="Bookman Old Style" w:hAnsi="Bookman Old Style"/>
                <w:noProof/>
                <w:webHidden/>
              </w:rPr>
              <w:t>12</w:t>
            </w:r>
            <w:r w:rsidR="00D00795" w:rsidRPr="00D00795">
              <w:rPr>
                <w:rFonts w:ascii="Bookman Old Style" w:hAnsi="Bookman Old Style"/>
                <w:noProof/>
                <w:webHidden/>
              </w:rPr>
              <w:fldChar w:fldCharType="end"/>
            </w:r>
          </w:hyperlink>
        </w:p>
        <w:p w14:paraId="6523C1B3" w14:textId="77777777" w:rsidR="00C91248" w:rsidRPr="00260D06" w:rsidRDefault="006211F6">
          <w:pPr>
            <w:pStyle w:val="TOC1"/>
            <w:tabs>
              <w:tab w:val="right" w:leader="dot" w:pos="9350"/>
            </w:tabs>
            <w:spacing w:after="0"/>
            <w:rPr>
              <w:rFonts w:ascii="Bookman Old Style" w:eastAsiaTheme="minorEastAsia" w:hAnsi="Bookman Old Style" w:cstheme="minorBidi"/>
              <w:noProof/>
            </w:rPr>
          </w:pPr>
          <w:hyperlink w:anchor="_Toc431216299" w:history="1">
            <w:r w:rsidR="00DB60BA">
              <w:rPr>
                <w:rStyle w:val="Hyperlink"/>
                <w:rFonts w:ascii="Bookman Old Style" w:hAnsi="Bookman Old Style"/>
                <w:noProof/>
              </w:rPr>
              <w:t>Section 4</w:t>
            </w:r>
            <w:r w:rsidR="00406AFC">
              <w:rPr>
                <w:rStyle w:val="Hyperlink"/>
                <w:rFonts w:ascii="Bookman Old Style" w:hAnsi="Bookman Old Style"/>
                <w:noProof/>
              </w:rPr>
              <w:t xml:space="preserve">. Complaint Process and Applicable Procedures </w:t>
            </w:r>
            <w:r w:rsidR="00D00795" w:rsidRPr="00D00795">
              <w:rPr>
                <w:rFonts w:ascii="Bookman Old Style" w:hAnsi="Bookman Old Style"/>
                <w:noProof/>
                <w:webHidden/>
              </w:rPr>
              <w:tab/>
            </w:r>
            <w:r w:rsidR="00D00795" w:rsidRPr="00D00795">
              <w:rPr>
                <w:rFonts w:ascii="Bookman Old Style" w:hAnsi="Bookman Old Style"/>
                <w:noProof/>
                <w:webHidden/>
              </w:rPr>
              <w:fldChar w:fldCharType="begin"/>
            </w:r>
            <w:r w:rsidR="00D00795" w:rsidRPr="00D00795">
              <w:rPr>
                <w:rFonts w:ascii="Bookman Old Style" w:hAnsi="Bookman Old Style"/>
                <w:noProof/>
                <w:webHidden/>
              </w:rPr>
              <w:instrText xml:space="preserve"> PAGEREF _Toc431216299 \h </w:instrText>
            </w:r>
            <w:r w:rsidR="00D00795" w:rsidRPr="00D00795">
              <w:rPr>
                <w:rFonts w:ascii="Bookman Old Style" w:hAnsi="Bookman Old Style"/>
                <w:noProof/>
                <w:webHidden/>
              </w:rPr>
            </w:r>
            <w:r w:rsidR="00D00795" w:rsidRPr="00D00795">
              <w:rPr>
                <w:rFonts w:ascii="Bookman Old Style" w:hAnsi="Bookman Old Style"/>
                <w:noProof/>
                <w:webHidden/>
              </w:rPr>
              <w:fldChar w:fldCharType="separate"/>
            </w:r>
            <w:r w:rsidR="00D00795" w:rsidRPr="00D00795">
              <w:rPr>
                <w:rFonts w:ascii="Bookman Old Style" w:hAnsi="Bookman Old Style"/>
                <w:noProof/>
                <w:webHidden/>
              </w:rPr>
              <w:t>13</w:t>
            </w:r>
            <w:r w:rsidR="00D00795" w:rsidRPr="00D00795">
              <w:rPr>
                <w:rFonts w:ascii="Bookman Old Style" w:hAnsi="Bookman Old Style"/>
                <w:noProof/>
                <w:webHidden/>
              </w:rPr>
              <w:fldChar w:fldCharType="end"/>
            </w:r>
          </w:hyperlink>
        </w:p>
        <w:p w14:paraId="27CAE691" w14:textId="77777777" w:rsidR="00C91248" w:rsidRPr="00260D06" w:rsidRDefault="006211F6">
          <w:pPr>
            <w:pStyle w:val="TOC2"/>
            <w:tabs>
              <w:tab w:val="left" w:pos="880"/>
              <w:tab w:val="right" w:leader="dot" w:pos="9350"/>
            </w:tabs>
            <w:spacing w:after="0"/>
            <w:rPr>
              <w:rFonts w:ascii="Bookman Old Style" w:eastAsiaTheme="minorEastAsia" w:hAnsi="Bookman Old Style" w:cstheme="minorBidi"/>
              <w:noProof/>
            </w:rPr>
          </w:pPr>
          <w:hyperlink w:anchor="_Toc431216300" w:history="1">
            <w:r w:rsidR="00406AFC">
              <w:rPr>
                <w:rStyle w:val="Hyperlink"/>
                <w:rFonts w:ascii="Bookman Old Style" w:hAnsi="Bookman Old Style"/>
                <w:noProof/>
              </w:rPr>
              <w:t>a.</w:t>
            </w:r>
            <w:r w:rsidR="00D00795" w:rsidRPr="00D00795">
              <w:rPr>
                <w:rFonts w:ascii="Bookman Old Style" w:eastAsiaTheme="minorEastAsia" w:hAnsi="Bookman Old Style" w:cstheme="minorBidi"/>
                <w:noProof/>
              </w:rPr>
              <w:tab/>
              <w:t xml:space="preserve">Report of Sexual Misconduct  b. </w:t>
            </w:r>
            <w:r w:rsidR="00C91248" w:rsidRPr="00260D06">
              <w:rPr>
                <w:rStyle w:val="Hyperlink"/>
                <w:rFonts w:ascii="Bookman Old Style" w:hAnsi="Bookman Old Style"/>
                <w:noProof/>
              </w:rPr>
              <w:t xml:space="preserve">Filing a Complaint with </w:t>
            </w:r>
            <w:r w:rsidR="001D7904" w:rsidRPr="00260D06">
              <w:rPr>
                <w:rStyle w:val="Hyperlink"/>
                <w:rFonts w:ascii="Bookman Old Style" w:hAnsi="Bookman Old Style"/>
                <w:noProof/>
              </w:rPr>
              <w:t>NFC</w:t>
            </w:r>
            <w:r w:rsidR="00D00795" w:rsidRPr="00D00795">
              <w:rPr>
                <w:rFonts w:ascii="Bookman Old Style" w:hAnsi="Bookman Old Style"/>
                <w:noProof/>
                <w:webHidden/>
              </w:rPr>
              <w:tab/>
            </w:r>
            <w:r w:rsidR="00D00795" w:rsidRPr="00D00795">
              <w:rPr>
                <w:rFonts w:ascii="Bookman Old Style" w:hAnsi="Bookman Old Style"/>
                <w:noProof/>
                <w:webHidden/>
              </w:rPr>
              <w:fldChar w:fldCharType="begin"/>
            </w:r>
            <w:r w:rsidR="00D00795" w:rsidRPr="00D00795">
              <w:rPr>
                <w:rFonts w:ascii="Bookman Old Style" w:hAnsi="Bookman Old Style"/>
                <w:noProof/>
                <w:webHidden/>
              </w:rPr>
              <w:instrText xml:space="preserve"> PAGEREF _Toc431216300 \h </w:instrText>
            </w:r>
            <w:r w:rsidR="00D00795" w:rsidRPr="00D00795">
              <w:rPr>
                <w:rFonts w:ascii="Bookman Old Style" w:hAnsi="Bookman Old Style"/>
                <w:noProof/>
                <w:webHidden/>
              </w:rPr>
            </w:r>
            <w:r w:rsidR="00D00795" w:rsidRPr="00D00795">
              <w:rPr>
                <w:rFonts w:ascii="Bookman Old Style" w:hAnsi="Bookman Old Style"/>
                <w:noProof/>
                <w:webHidden/>
              </w:rPr>
              <w:fldChar w:fldCharType="separate"/>
            </w:r>
            <w:r w:rsidR="00D00795" w:rsidRPr="00D00795">
              <w:rPr>
                <w:rFonts w:ascii="Bookman Old Style" w:hAnsi="Bookman Old Style"/>
                <w:noProof/>
                <w:webHidden/>
              </w:rPr>
              <w:t>13</w:t>
            </w:r>
            <w:r w:rsidR="00D00795" w:rsidRPr="00D00795">
              <w:rPr>
                <w:rFonts w:ascii="Bookman Old Style" w:hAnsi="Bookman Old Style"/>
                <w:noProof/>
                <w:webHidden/>
              </w:rPr>
              <w:fldChar w:fldCharType="end"/>
            </w:r>
          </w:hyperlink>
        </w:p>
        <w:p w14:paraId="2DFC09CA" w14:textId="77777777" w:rsidR="00C91248" w:rsidRDefault="006211F6">
          <w:pPr>
            <w:pStyle w:val="TOC2"/>
            <w:tabs>
              <w:tab w:val="left" w:pos="880"/>
              <w:tab w:val="right" w:leader="dot" w:pos="9350"/>
            </w:tabs>
            <w:spacing w:after="0"/>
            <w:rPr>
              <w:rFonts w:asciiTheme="minorHAnsi" w:eastAsiaTheme="minorEastAsia" w:hAnsiTheme="minorHAnsi" w:cstheme="minorBidi"/>
              <w:noProof/>
              <w:sz w:val="22"/>
              <w:szCs w:val="22"/>
            </w:rPr>
          </w:pPr>
          <w:hyperlink w:anchor="_Toc431216301" w:history="1">
            <w:r w:rsidR="00406AFC">
              <w:rPr>
                <w:rStyle w:val="Hyperlink"/>
                <w:rFonts w:ascii="Bookman Old Style" w:hAnsi="Bookman Old Style"/>
                <w:noProof/>
              </w:rPr>
              <w:t>c.</w:t>
            </w:r>
            <w:r w:rsidR="00D00795" w:rsidRPr="00D00795">
              <w:rPr>
                <w:rFonts w:ascii="Bookman Old Style" w:eastAsiaTheme="minorEastAsia" w:hAnsi="Bookman Old Style" w:cstheme="minorBidi"/>
                <w:noProof/>
              </w:rPr>
              <w:tab/>
            </w:r>
            <w:r w:rsidR="00406AFC">
              <w:rPr>
                <w:rStyle w:val="Hyperlink"/>
                <w:rFonts w:ascii="Bookman Old Style" w:hAnsi="Bookman Old Style"/>
                <w:bCs/>
                <w:noProof/>
              </w:rPr>
              <w:t>Requests for Informal Resolution or to Withdraw a Complaint</w:t>
            </w:r>
            <w:r w:rsidR="00D00795" w:rsidRPr="00D00795">
              <w:rPr>
                <w:rFonts w:ascii="Bookman Old Style" w:hAnsi="Bookman Old Style"/>
                <w:noProof/>
                <w:webHidden/>
              </w:rPr>
              <w:tab/>
            </w:r>
            <w:r w:rsidR="00D00795" w:rsidRPr="00D00795">
              <w:rPr>
                <w:rFonts w:ascii="Bookman Old Style" w:hAnsi="Bookman Old Style"/>
                <w:noProof/>
                <w:webHidden/>
              </w:rPr>
              <w:fldChar w:fldCharType="begin"/>
            </w:r>
            <w:r w:rsidR="00D00795" w:rsidRPr="00D00795">
              <w:rPr>
                <w:rFonts w:ascii="Bookman Old Style" w:hAnsi="Bookman Old Style"/>
                <w:noProof/>
                <w:webHidden/>
              </w:rPr>
              <w:instrText xml:space="preserve"> PAGEREF _Toc431216301 \h </w:instrText>
            </w:r>
            <w:r w:rsidR="00D00795" w:rsidRPr="00D00795">
              <w:rPr>
                <w:rFonts w:ascii="Bookman Old Style" w:hAnsi="Bookman Old Style"/>
                <w:noProof/>
                <w:webHidden/>
              </w:rPr>
            </w:r>
            <w:r w:rsidR="00D00795" w:rsidRPr="00D00795">
              <w:rPr>
                <w:rFonts w:ascii="Bookman Old Style" w:hAnsi="Bookman Old Style"/>
                <w:noProof/>
                <w:webHidden/>
              </w:rPr>
              <w:fldChar w:fldCharType="separate"/>
            </w:r>
            <w:r w:rsidR="00D00795" w:rsidRPr="00D00795">
              <w:rPr>
                <w:rFonts w:ascii="Bookman Old Style" w:hAnsi="Bookman Old Style"/>
                <w:noProof/>
                <w:webHidden/>
              </w:rPr>
              <w:t>14</w:t>
            </w:r>
            <w:r w:rsidR="00D00795" w:rsidRPr="00D00795">
              <w:rPr>
                <w:rFonts w:ascii="Bookman Old Style" w:hAnsi="Bookman Old Style"/>
                <w:noProof/>
                <w:webHidden/>
              </w:rPr>
              <w:fldChar w:fldCharType="end"/>
            </w:r>
          </w:hyperlink>
        </w:p>
        <w:p w14:paraId="39105E4E" w14:textId="77777777" w:rsidR="00C91248" w:rsidRDefault="006211F6">
          <w:pPr>
            <w:pStyle w:val="TOC2"/>
            <w:tabs>
              <w:tab w:val="left" w:pos="880"/>
              <w:tab w:val="right" w:leader="dot" w:pos="9350"/>
            </w:tabs>
            <w:spacing w:after="0"/>
            <w:rPr>
              <w:rFonts w:asciiTheme="minorHAnsi" w:eastAsiaTheme="minorEastAsia" w:hAnsiTheme="minorHAnsi" w:cstheme="minorBidi"/>
              <w:noProof/>
              <w:sz w:val="22"/>
              <w:szCs w:val="22"/>
            </w:rPr>
          </w:pPr>
          <w:hyperlink w:anchor="_Toc431216302" w:history="1">
            <w:r w:rsidR="00260D06">
              <w:rPr>
                <w:rStyle w:val="Hyperlink"/>
                <w:rFonts w:ascii="Bookman Old Style" w:hAnsi="Bookman Old Style"/>
                <w:noProof/>
              </w:rPr>
              <w:t>d</w:t>
            </w:r>
            <w:r w:rsidR="00C91248" w:rsidRPr="00520576">
              <w:rPr>
                <w:rStyle w:val="Hyperlink"/>
                <w:rFonts w:ascii="Bookman Old Style" w:hAnsi="Bookman Old Style"/>
                <w:noProof/>
              </w:rPr>
              <w:t>.</w:t>
            </w:r>
            <w:r w:rsidR="00C91248">
              <w:rPr>
                <w:rFonts w:asciiTheme="minorHAnsi" w:eastAsiaTheme="minorEastAsia" w:hAnsiTheme="minorHAnsi" w:cstheme="minorBidi"/>
                <w:noProof/>
                <w:sz w:val="22"/>
                <w:szCs w:val="22"/>
              </w:rPr>
              <w:tab/>
            </w:r>
            <w:r w:rsidR="00C91248" w:rsidRPr="00520576">
              <w:rPr>
                <w:rStyle w:val="Hyperlink"/>
                <w:rFonts w:ascii="Bookman Old Style" w:hAnsi="Bookman Old Style"/>
                <w:noProof/>
              </w:rPr>
              <w:t>Privacy and Confidentiality</w:t>
            </w:r>
            <w:r w:rsidR="00C91248">
              <w:rPr>
                <w:noProof/>
                <w:webHidden/>
              </w:rPr>
              <w:tab/>
            </w:r>
            <w:r w:rsidR="00D00795">
              <w:rPr>
                <w:noProof/>
                <w:webHidden/>
              </w:rPr>
              <w:fldChar w:fldCharType="begin"/>
            </w:r>
            <w:r w:rsidR="00C91248">
              <w:rPr>
                <w:noProof/>
                <w:webHidden/>
              </w:rPr>
              <w:instrText xml:space="preserve"> PAGEREF _Toc431216302 \h </w:instrText>
            </w:r>
            <w:r w:rsidR="00D00795">
              <w:rPr>
                <w:noProof/>
                <w:webHidden/>
              </w:rPr>
            </w:r>
            <w:r w:rsidR="00D00795">
              <w:rPr>
                <w:noProof/>
                <w:webHidden/>
              </w:rPr>
              <w:fldChar w:fldCharType="separate"/>
            </w:r>
            <w:r w:rsidR="00C91248">
              <w:rPr>
                <w:noProof/>
                <w:webHidden/>
              </w:rPr>
              <w:t>15</w:t>
            </w:r>
            <w:r w:rsidR="00D00795">
              <w:rPr>
                <w:noProof/>
                <w:webHidden/>
              </w:rPr>
              <w:fldChar w:fldCharType="end"/>
            </w:r>
          </w:hyperlink>
        </w:p>
        <w:p w14:paraId="43FE9A98" w14:textId="77777777" w:rsidR="00C91248" w:rsidRDefault="006211F6">
          <w:pPr>
            <w:pStyle w:val="TOC2"/>
            <w:tabs>
              <w:tab w:val="left" w:pos="880"/>
              <w:tab w:val="right" w:leader="dot" w:pos="9350"/>
            </w:tabs>
            <w:spacing w:after="0"/>
            <w:rPr>
              <w:rFonts w:asciiTheme="minorHAnsi" w:eastAsiaTheme="minorEastAsia" w:hAnsiTheme="minorHAnsi" w:cstheme="minorBidi"/>
              <w:noProof/>
              <w:sz w:val="22"/>
              <w:szCs w:val="22"/>
            </w:rPr>
          </w:pPr>
          <w:hyperlink w:anchor="_Toc431216303" w:history="1">
            <w:r w:rsidR="00260D06">
              <w:rPr>
                <w:rStyle w:val="Hyperlink"/>
                <w:rFonts w:ascii="Bookman Old Style" w:hAnsi="Bookman Old Style"/>
                <w:noProof/>
              </w:rPr>
              <w:t>e</w:t>
            </w:r>
            <w:r w:rsidR="00C91248" w:rsidRPr="00520576">
              <w:rPr>
                <w:rStyle w:val="Hyperlink"/>
                <w:rFonts w:ascii="Bookman Old Style" w:hAnsi="Bookman Old Style"/>
                <w:noProof/>
              </w:rPr>
              <w:t>.</w:t>
            </w:r>
            <w:r w:rsidR="00C91248">
              <w:rPr>
                <w:rFonts w:asciiTheme="minorHAnsi" w:eastAsiaTheme="minorEastAsia" w:hAnsiTheme="minorHAnsi" w:cstheme="minorBidi"/>
                <w:noProof/>
                <w:sz w:val="22"/>
                <w:szCs w:val="22"/>
              </w:rPr>
              <w:tab/>
            </w:r>
            <w:r w:rsidR="00C91248" w:rsidRPr="00520576">
              <w:rPr>
                <w:rStyle w:val="Hyperlink"/>
                <w:rFonts w:ascii="Bookman Old Style" w:hAnsi="Bookman Old Style"/>
                <w:noProof/>
              </w:rPr>
              <w:t>Retaliation</w:t>
            </w:r>
            <w:r w:rsidR="00C91248">
              <w:rPr>
                <w:noProof/>
                <w:webHidden/>
              </w:rPr>
              <w:tab/>
            </w:r>
            <w:r w:rsidR="00D00795">
              <w:rPr>
                <w:noProof/>
                <w:webHidden/>
              </w:rPr>
              <w:fldChar w:fldCharType="begin"/>
            </w:r>
            <w:r w:rsidR="00C91248">
              <w:rPr>
                <w:noProof/>
                <w:webHidden/>
              </w:rPr>
              <w:instrText xml:space="preserve"> PAGEREF _Toc431216303 \h </w:instrText>
            </w:r>
            <w:r w:rsidR="00D00795">
              <w:rPr>
                <w:noProof/>
                <w:webHidden/>
              </w:rPr>
            </w:r>
            <w:r w:rsidR="00D00795">
              <w:rPr>
                <w:noProof/>
                <w:webHidden/>
              </w:rPr>
              <w:fldChar w:fldCharType="separate"/>
            </w:r>
            <w:r w:rsidR="00C91248">
              <w:rPr>
                <w:noProof/>
                <w:webHidden/>
              </w:rPr>
              <w:t>16</w:t>
            </w:r>
            <w:r w:rsidR="00D00795">
              <w:rPr>
                <w:noProof/>
                <w:webHidden/>
              </w:rPr>
              <w:fldChar w:fldCharType="end"/>
            </w:r>
          </w:hyperlink>
        </w:p>
        <w:p w14:paraId="197DA545" w14:textId="77777777" w:rsidR="00C91248" w:rsidRDefault="006211F6">
          <w:pPr>
            <w:pStyle w:val="TOC2"/>
            <w:tabs>
              <w:tab w:val="left" w:pos="880"/>
              <w:tab w:val="right" w:leader="dot" w:pos="9350"/>
            </w:tabs>
            <w:spacing w:after="0"/>
            <w:rPr>
              <w:rFonts w:asciiTheme="minorHAnsi" w:eastAsiaTheme="minorEastAsia" w:hAnsiTheme="minorHAnsi" w:cstheme="minorBidi"/>
              <w:noProof/>
              <w:sz w:val="22"/>
              <w:szCs w:val="22"/>
            </w:rPr>
          </w:pPr>
          <w:hyperlink w:anchor="_Toc431216304" w:history="1">
            <w:r w:rsidR="00260D06">
              <w:rPr>
                <w:rStyle w:val="Hyperlink"/>
                <w:rFonts w:ascii="Bookman Old Style" w:hAnsi="Bookman Old Style"/>
                <w:noProof/>
              </w:rPr>
              <w:t>f</w:t>
            </w:r>
            <w:r w:rsidR="00C91248" w:rsidRPr="00520576">
              <w:rPr>
                <w:rStyle w:val="Hyperlink"/>
                <w:rFonts w:ascii="Bookman Old Style" w:hAnsi="Bookman Old Style"/>
                <w:noProof/>
              </w:rPr>
              <w:t>.</w:t>
            </w:r>
            <w:r w:rsidR="00C91248">
              <w:rPr>
                <w:rFonts w:asciiTheme="minorHAnsi" w:eastAsiaTheme="minorEastAsia" w:hAnsiTheme="minorHAnsi" w:cstheme="minorBidi"/>
                <w:noProof/>
                <w:sz w:val="22"/>
                <w:szCs w:val="22"/>
              </w:rPr>
              <w:tab/>
            </w:r>
            <w:r w:rsidR="00C91248" w:rsidRPr="00520576">
              <w:rPr>
                <w:rStyle w:val="Hyperlink"/>
                <w:rFonts w:ascii="Bookman Old Style" w:hAnsi="Bookman Old Style"/>
                <w:noProof/>
              </w:rPr>
              <w:t>Procedures Upon Receipt of a Complaint</w:t>
            </w:r>
            <w:r w:rsidR="00C91248">
              <w:rPr>
                <w:noProof/>
                <w:webHidden/>
              </w:rPr>
              <w:tab/>
            </w:r>
            <w:r w:rsidR="00D00795">
              <w:rPr>
                <w:noProof/>
                <w:webHidden/>
              </w:rPr>
              <w:fldChar w:fldCharType="begin"/>
            </w:r>
            <w:r w:rsidR="00C91248">
              <w:rPr>
                <w:noProof/>
                <w:webHidden/>
              </w:rPr>
              <w:instrText xml:space="preserve"> PAGEREF _Toc431216304 \h </w:instrText>
            </w:r>
            <w:r w:rsidR="00D00795">
              <w:rPr>
                <w:noProof/>
                <w:webHidden/>
              </w:rPr>
            </w:r>
            <w:r w:rsidR="00D00795">
              <w:rPr>
                <w:noProof/>
                <w:webHidden/>
              </w:rPr>
              <w:fldChar w:fldCharType="separate"/>
            </w:r>
            <w:r w:rsidR="00C91248">
              <w:rPr>
                <w:noProof/>
                <w:webHidden/>
              </w:rPr>
              <w:t>16</w:t>
            </w:r>
            <w:r w:rsidR="00D00795">
              <w:rPr>
                <w:noProof/>
                <w:webHidden/>
              </w:rPr>
              <w:fldChar w:fldCharType="end"/>
            </w:r>
          </w:hyperlink>
        </w:p>
        <w:p w14:paraId="0439F8B3" w14:textId="77777777" w:rsidR="00C91248" w:rsidRDefault="006211F6">
          <w:pPr>
            <w:pStyle w:val="TOC2"/>
            <w:tabs>
              <w:tab w:val="left" w:pos="660"/>
              <w:tab w:val="right" w:leader="dot" w:pos="9350"/>
            </w:tabs>
            <w:spacing w:after="0"/>
            <w:rPr>
              <w:rFonts w:asciiTheme="minorHAnsi" w:eastAsiaTheme="minorEastAsia" w:hAnsiTheme="minorHAnsi" w:cstheme="minorBidi"/>
              <w:noProof/>
              <w:sz w:val="22"/>
              <w:szCs w:val="22"/>
            </w:rPr>
          </w:pPr>
          <w:hyperlink w:anchor="_Toc431216305" w:history="1">
            <w:r w:rsidR="00260D06">
              <w:rPr>
                <w:rStyle w:val="Hyperlink"/>
                <w:rFonts w:ascii="Bookman Old Style" w:hAnsi="Bookman Old Style"/>
                <w:noProof/>
              </w:rPr>
              <w:t>g</w:t>
            </w:r>
            <w:r w:rsidR="00C91248" w:rsidRPr="00520576">
              <w:rPr>
                <w:rStyle w:val="Hyperlink"/>
                <w:rFonts w:ascii="Bookman Old Style" w:hAnsi="Bookman Old Style"/>
                <w:noProof/>
              </w:rPr>
              <w:t>.</w:t>
            </w:r>
            <w:r w:rsidR="00C91248">
              <w:rPr>
                <w:rFonts w:asciiTheme="minorHAnsi" w:eastAsiaTheme="minorEastAsia" w:hAnsiTheme="minorHAnsi" w:cstheme="minorBidi"/>
                <w:noProof/>
                <w:sz w:val="22"/>
                <w:szCs w:val="22"/>
              </w:rPr>
              <w:tab/>
            </w:r>
            <w:r w:rsidR="00FC0456">
              <w:rPr>
                <w:rStyle w:val="Hyperlink"/>
                <w:rFonts w:ascii="Bookman Old Style" w:hAnsi="Bookman Old Style"/>
                <w:noProof/>
              </w:rPr>
              <w:t>Supportive</w:t>
            </w:r>
            <w:r w:rsidR="00C91248" w:rsidRPr="00520576">
              <w:rPr>
                <w:rStyle w:val="Hyperlink"/>
                <w:rFonts w:ascii="Bookman Old Style" w:hAnsi="Bookman Old Style"/>
                <w:noProof/>
              </w:rPr>
              <w:t xml:space="preserve"> Measures for </w:t>
            </w:r>
            <w:r w:rsidR="00FC0456">
              <w:rPr>
                <w:rStyle w:val="Hyperlink"/>
                <w:rFonts w:ascii="Bookman Old Style" w:hAnsi="Bookman Old Style"/>
                <w:noProof/>
              </w:rPr>
              <w:t>Complainants</w:t>
            </w:r>
            <w:r w:rsidR="00C91248">
              <w:rPr>
                <w:noProof/>
                <w:webHidden/>
              </w:rPr>
              <w:tab/>
            </w:r>
            <w:r w:rsidR="00D00795">
              <w:rPr>
                <w:noProof/>
                <w:webHidden/>
              </w:rPr>
              <w:fldChar w:fldCharType="begin"/>
            </w:r>
            <w:r w:rsidR="00C91248">
              <w:rPr>
                <w:noProof/>
                <w:webHidden/>
              </w:rPr>
              <w:instrText xml:space="preserve"> PAGEREF _Toc431216305 \h </w:instrText>
            </w:r>
            <w:r w:rsidR="00D00795">
              <w:rPr>
                <w:noProof/>
                <w:webHidden/>
              </w:rPr>
            </w:r>
            <w:r w:rsidR="00D00795">
              <w:rPr>
                <w:noProof/>
                <w:webHidden/>
              </w:rPr>
              <w:fldChar w:fldCharType="separate"/>
            </w:r>
            <w:r w:rsidR="00C91248">
              <w:rPr>
                <w:noProof/>
                <w:webHidden/>
              </w:rPr>
              <w:t>23</w:t>
            </w:r>
            <w:r w:rsidR="00D00795">
              <w:rPr>
                <w:noProof/>
                <w:webHidden/>
              </w:rPr>
              <w:fldChar w:fldCharType="end"/>
            </w:r>
          </w:hyperlink>
        </w:p>
        <w:p w14:paraId="3F069A15" w14:textId="77777777" w:rsidR="00C91248" w:rsidRDefault="00C91248">
          <w:pPr>
            <w:pStyle w:val="TOC2"/>
            <w:tabs>
              <w:tab w:val="left" w:pos="880"/>
              <w:tab w:val="right" w:leader="dot" w:pos="9350"/>
            </w:tabs>
            <w:spacing w:after="0"/>
            <w:rPr>
              <w:rFonts w:asciiTheme="minorHAnsi" w:eastAsiaTheme="minorEastAsia" w:hAnsiTheme="minorHAnsi" w:cstheme="minorBidi"/>
              <w:noProof/>
              <w:sz w:val="22"/>
              <w:szCs w:val="22"/>
            </w:rPr>
          </w:pPr>
        </w:p>
        <w:p w14:paraId="7B51F429" w14:textId="77777777" w:rsidR="00C91248" w:rsidRDefault="006211F6">
          <w:pPr>
            <w:pStyle w:val="TOC1"/>
            <w:tabs>
              <w:tab w:val="right" w:leader="dot" w:pos="9350"/>
            </w:tabs>
            <w:spacing w:after="0"/>
            <w:rPr>
              <w:rFonts w:asciiTheme="minorHAnsi" w:eastAsiaTheme="minorEastAsia" w:hAnsiTheme="minorHAnsi" w:cstheme="minorBidi"/>
              <w:noProof/>
              <w:sz w:val="22"/>
              <w:szCs w:val="22"/>
            </w:rPr>
          </w:pPr>
          <w:hyperlink w:anchor="_Toc431216308" w:history="1">
            <w:r w:rsidR="00C91248" w:rsidRPr="00520576">
              <w:rPr>
                <w:rStyle w:val="Hyperlink"/>
                <w:rFonts w:ascii="Bookman Old Style" w:hAnsi="Bookman Old Style"/>
                <w:noProof/>
              </w:rPr>
              <w:t xml:space="preserve">Section </w:t>
            </w:r>
            <w:r w:rsidR="006E0837">
              <w:rPr>
                <w:rStyle w:val="Hyperlink"/>
                <w:rFonts w:ascii="Bookman Old Style" w:hAnsi="Bookman Old Style"/>
                <w:noProof/>
              </w:rPr>
              <w:t>5</w:t>
            </w:r>
            <w:r w:rsidR="00C91248" w:rsidRPr="00520576">
              <w:rPr>
                <w:rStyle w:val="Hyperlink"/>
                <w:rFonts w:ascii="Bookman Old Style" w:hAnsi="Bookman Old Style"/>
                <w:noProof/>
              </w:rPr>
              <w:t>.</w:t>
            </w:r>
            <w:r w:rsidR="001329F3">
              <w:rPr>
                <w:rStyle w:val="Hyperlink"/>
                <w:rFonts w:ascii="Bookman Old Style" w:hAnsi="Bookman Old Style"/>
                <w:noProof/>
              </w:rPr>
              <w:t xml:space="preserve"> Publication,</w:t>
            </w:r>
            <w:r w:rsidR="00C91248" w:rsidRPr="00520576">
              <w:rPr>
                <w:rStyle w:val="Hyperlink"/>
                <w:rFonts w:ascii="Bookman Old Style" w:hAnsi="Bookman Old Style"/>
                <w:noProof/>
              </w:rPr>
              <w:t xml:space="preserve"> Training</w:t>
            </w:r>
            <w:r w:rsidR="001329F3">
              <w:rPr>
                <w:rStyle w:val="Hyperlink"/>
                <w:rFonts w:ascii="Bookman Old Style" w:hAnsi="Bookman Old Style"/>
                <w:noProof/>
              </w:rPr>
              <w:t>, and Record Retention</w:t>
            </w:r>
            <w:r w:rsidR="00C91248">
              <w:rPr>
                <w:noProof/>
                <w:webHidden/>
              </w:rPr>
              <w:tab/>
            </w:r>
            <w:r w:rsidR="00D00795">
              <w:rPr>
                <w:noProof/>
                <w:webHidden/>
              </w:rPr>
              <w:fldChar w:fldCharType="begin"/>
            </w:r>
            <w:r w:rsidR="00C91248">
              <w:rPr>
                <w:noProof/>
                <w:webHidden/>
              </w:rPr>
              <w:instrText xml:space="preserve"> PAGEREF _Toc431216308 \h </w:instrText>
            </w:r>
            <w:r w:rsidR="00D00795">
              <w:rPr>
                <w:noProof/>
                <w:webHidden/>
              </w:rPr>
            </w:r>
            <w:r w:rsidR="00D00795">
              <w:rPr>
                <w:noProof/>
                <w:webHidden/>
              </w:rPr>
              <w:fldChar w:fldCharType="separate"/>
            </w:r>
            <w:r w:rsidR="00C91248">
              <w:rPr>
                <w:noProof/>
                <w:webHidden/>
              </w:rPr>
              <w:t>30</w:t>
            </w:r>
            <w:r w:rsidR="00D00795">
              <w:rPr>
                <w:noProof/>
                <w:webHidden/>
              </w:rPr>
              <w:fldChar w:fldCharType="end"/>
            </w:r>
          </w:hyperlink>
        </w:p>
        <w:p w14:paraId="1210D59D" w14:textId="77777777" w:rsidR="00C91248" w:rsidRDefault="006211F6">
          <w:pPr>
            <w:pStyle w:val="TOC1"/>
            <w:tabs>
              <w:tab w:val="right" w:leader="dot" w:pos="9350"/>
            </w:tabs>
            <w:spacing w:after="0"/>
            <w:rPr>
              <w:rFonts w:asciiTheme="minorHAnsi" w:eastAsiaTheme="minorEastAsia" w:hAnsiTheme="minorHAnsi" w:cstheme="minorBidi"/>
              <w:noProof/>
              <w:sz w:val="22"/>
              <w:szCs w:val="22"/>
            </w:rPr>
          </w:pPr>
          <w:hyperlink w:anchor="_Toc431216309" w:history="1">
            <w:r w:rsidR="00C91248" w:rsidRPr="00520576">
              <w:rPr>
                <w:rStyle w:val="Hyperlink"/>
                <w:rFonts w:ascii="Bookman Old Style" w:hAnsi="Bookman Old Style"/>
                <w:noProof/>
              </w:rPr>
              <w:t xml:space="preserve">Section </w:t>
            </w:r>
            <w:r w:rsidR="006E0837">
              <w:rPr>
                <w:rStyle w:val="Hyperlink"/>
                <w:rFonts w:ascii="Bookman Old Style" w:hAnsi="Bookman Old Style"/>
                <w:noProof/>
              </w:rPr>
              <w:t>6</w:t>
            </w:r>
            <w:r w:rsidR="00C91248" w:rsidRPr="00520576">
              <w:rPr>
                <w:rStyle w:val="Hyperlink"/>
                <w:rFonts w:ascii="Bookman Old Style" w:hAnsi="Bookman Old Style"/>
                <w:noProof/>
              </w:rPr>
              <w:t>. Counseling, Advocacy, Campus Support, and Local Law Enforcement Agencies</w:t>
            </w:r>
            <w:r w:rsidR="00C91248">
              <w:rPr>
                <w:noProof/>
                <w:webHidden/>
              </w:rPr>
              <w:tab/>
            </w:r>
            <w:r w:rsidR="00D00795">
              <w:rPr>
                <w:noProof/>
                <w:webHidden/>
              </w:rPr>
              <w:fldChar w:fldCharType="begin"/>
            </w:r>
            <w:r w:rsidR="00C91248">
              <w:rPr>
                <w:noProof/>
                <w:webHidden/>
              </w:rPr>
              <w:instrText xml:space="preserve"> PAGEREF _Toc431216309 \h </w:instrText>
            </w:r>
            <w:r w:rsidR="00D00795">
              <w:rPr>
                <w:noProof/>
                <w:webHidden/>
              </w:rPr>
            </w:r>
            <w:r w:rsidR="00D00795">
              <w:rPr>
                <w:noProof/>
                <w:webHidden/>
              </w:rPr>
              <w:fldChar w:fldCharType="separate"/>
            </w:r>
            <w:r w:rsidR="00C91248">
              <w:rPr>
                <w:noProof/>
                <w:webHidden/>
              </w:rPr>
              <w:t>31</w:t>
            </w:r>
            <w:r w:rsidR="00D00795">
              <w:rPr>
                <w:noProof/>
                <w:webHidden/>
              </w:rPr>
              <w:fldChar w:fldCharType="end"/>
            </w:r>
          </w:hyperlink>
        </w:p>
        <w:p w14:paraId="2ADFA04F" w14:textId="77777777" w:rsidR="001B0760" w:rsidRPr="000E61E8" w:rsidRDefault="00D00795" w:rsidP="003517E9">
          <w:pPr>
            <w:rPr>
              <w:rFonts w:ascii="Bookman Old Style" w:hAnsi="Bookman Old Style"/>
            </w:rPr>
          </w:pPr>
          <w:r w:rsidRPr="000E61E8">
            <w:rPr>
              <w:rFonts w:ascii="Bookman Old Style" w:hAnsi="Bookman Old Style"/>
            </w:rPr>
            <w:fldChar w:fldCharType="end"/>
          </w:r>
        </w:p>
      </w:sdtContent>
    </w:sdt>
    <w:p w14:paraId="6015B9FC" w14:textId="77777777" w:rsidR="003517E9" w:rsidRDefault="003517E9" w:rsidP="009C232C">
      <w:pPr>
        <w:pStyle w:val="Heading1"/>
        <w:spacing w:before="0" w:after="0"/>
        <w:jc w:val="center"/>
        <w:rPr>
          <w:rFonts w:ascii="Bookman Old Style" w:hAnsi="Bookman Old Style"/>
          <w:sz w:val="24"/>
          <w:szCs w:val="24"/>
        </w:rPr>
      </w:pPr>
    </w:p>
    <w:p w14:paraId="3C8CD6BB" w14:textId="77777777" w:rsidR="003517E9" w:rsidRDefault="003517E9" w:rsidP="009C232C">
      <w:pPr>
        <w:pStyle w:val="Heading1"/>
        <w:spacing w:before="0" w:after="0"/>
        <w:jc w:val="center"/>
        <w:rPr>
          <w:rFonts w:ascii="Bookman Old Style" w:hAnsi="Bookman Old Style"/>
          <w:sz w:val="24"/>
          <w:szCs w:val="24"/>
        </w:rPr>
      </w:pPr>
    </w:p>
    <w:p w14:paraId="0216AA24" w14:textId="77777777" w:rsidR="003517E9" w:rsidRPr="003517E9" w:rsidRDefault="003517E9" w:rsidP="00812CDB">
      <w:pPr>
        <w:rPr>
          <w:lang w:eastAsia="ar-SA"/>
        </w:rPr>
      </w:pPr>
    </w:p>
    <w:p w14:paraId="3A89D143" w14:textId="77777777" w:rsidR="00812CDB" w:rsidRDefault="00812CDB" w:rsidP="00812CDB">
      <w:pPr>
        <w:pStyle w:val="Heading1"/>
        <w:spacing w:before="0" w:after="0"/>
        <w:jc w:val="center"/>
        <w:rPr>
          <w:rFonts w:ascii="Bookman Old Style" w:hAnsi="Bookman Old Style"/>
          <w:sz w:val="24"/>
          <w:szCs w:val="24"/>
        </w:rPr>
      </w:pPr>
    </w:p>
    <w:p w14:paraId="542DDB4C" w14:textId="77777777" w:rsidR="00812CDB" w:rsidRDefault="00812CDB" w:rsidP="00812CDB">
      <w:pPr>
        <w:pStyle w:val="Heading1"/>
        <w:spacing w:before="0" w:after="0"/>
        <w:jc w:val="center"/>
        <w:rPr>
          <w:rFonts w:ascii="Bookman Old Style" w:hAnsi="Bookman Old Style"/>
          <w:sz w:val="24"/>
          <w:szCs w:val="24"/>
        </w:rPr>
      </w:pPr>
    </w:p>
    <w:p w14:paraId="7E42C8EC" w14:textId="77777777" w:rsidR="00812CDB" w:rsidRDefault="00812CDB" w:rsidP="00812CDB">
      <w:pPr>
        <w:pStyle w:val="Heading1"/>
        <w:spacing w:before="0" w:after="0"/>
        <w:jc w:val="center"/>
        <w:rPr>
          <w:rFonts w:ascii="Bookman Old Style" w:hAnsi="Bookman Old Style"/>
          <w:sz w:val="24"/>
          <w:szCs w:val="24"/>
        </w:rPr>
      </w:pPr>
    </w:p>
    <w:p w14:paraId="63230F87" w14:textId="77777777" w:rsidR="00812CDB" w:rsidRDefault="00812CDB" w:rsidP="00812CDB">
      <w:pPr>
        <w:rPr>
          <w:lang w:eastAsia="ar-SA"/>
        </w:rPr>
      </w:pPr>
    </w:p>
    <w:p w14:paraId="53178961" w14:textId="77777777" w:rsidR="00812CDB" w:rsidRDefault="00812CDB" w:rsidP="00812CDB">
      <w:pPr>
        <w:rPr>
          <w:lang w:eastAsia="ar-SA"/>
        </w:rPr>
      </w:pPr>
    </w:p>
    <w:p w14:paraId="48FE3830" w14:textId="77777777" w:rsidR="00812CDB" w:rsidRDefault="00812CDB" w:rsidP="00812CDB">
      <w:pPr>
        <w:rPr>
          <w:lang w:eastAsia="ar-SA"/>
        </w:rPr>
      </w:pPr>
    </w:p>
    <w:p w14:paraId="5BBE5D22" w14:textId="77777777" w:rsidR="009E05A1" w:rsidRDefault="009E05A1" w:rsidP="00812CDB">
      <w:pPr>
        <w:rPr>
          <w:lang w:eastAsia="ar-SA"/>
        </w:rPr>
      </w:pPr>
    </w:p>
    <w:p w14:paraId="3107B712" w14:textId="77777777" w:rsidR="009E05A1" w:rsidRDefault="009E05A1" w:rsidP="00812CDB">
      <w:pPr>
        <w:rPr>
          <w:lang w:eastAsia="ar-SA"/>
        </w:rPr>
      </w:pPr>
    </w:p>
    <w:p w14:paraId="1006FF97" w14:textId="77777777" w:rsidR="009E05A1" w:rsidRDefault="009E05A1" w:rsidP="00812CDB">
      <w:pPr>
        <w:rPr>
          <w:lang w:eastAsia="ar-SA"/>
        </w:rPr>
      </w:pPr>
    </w:p>
    <w:p w14:paraId="7787F35B" w14:textId="77777777" w:rsidR="009E05A1" w:rsidRDefault="009E05A1" w:rsidP="00812CDB">
      <w:pPr>
        <w:rPr>
          <w:lang w:eastAsia="ar-SA"/>
        </w:rPr>
      </w:pPr>
    </w:p>
    <w:p w14:paraId="358FF068" w14:textId="77777777" w:rsidR="00DB60BA" w:rsidRDefault="00DB60BA" w:rsidP="00812CDB">
      <w:pPr>
        <w:rPr>
          <w:lang w:eastAsia="ar-SA"/>
        </w:rPr>
      </w:pPr>
    </w:p>
    <w:p w14:paraId="6E06937B" w14:textId="77777777" w:rsidR="00DB60BA" w:rsidRDefault="00DB60BA" w:rsidP="00812CDB">
      <w:pPr>
        <w:rPr>
          <w:lang w:eastAsia="ar-SA"/>
        </w:rPr>
      </w:pPr>
    </w:p>
    <w:p w14:paraId="0D54BD63" w14:textId="77777777" w:rsidR="009E05A1" w:rsidRDefault="009E05A1" w:rsidP="00812CDB">
      <w:pPr>
        <w:rPr>
          <w:lang w:eastAsia="ar-SA"/>
        </w:rPr>
      </w:pPr>
    </w:p>
    <w:p w14:paraId="16C4D0DC" w14:textId="77777777" w:rsidR="009E05A1" w:rsidRPr="00812CDB" w:rsidRDefault="009E05A1" w:rsidP="00812CDB">
      <w:pPr>
        <w:rPr>
          <w:lang w:eastAsia="ar-SA"/>
        </w:rPr>
      </w:pPr>
    </w:p>
    <w:p w14:paraId="178D4EBB" w14:textId="77777777" w:rsidR="009C232C" w:rsidRPr="00471B0D" w:rsidRDefault="003517E9" w:rsidP="00812CDB">
      <w:pPr>
        <w:pStyle w:val="Heading1"/>
        <w:spacing w:before="0" w:after="0"/>
        <w:jc w:val="center"/>
        <w:rPr>
          <w:rFonts w:ascii="Bookman Old Style" w:hAnsi="Bookman Old Style"/>
        </w:rPr>
      </w:pPr>
      <w:bookmarkStart w:id="0" w:name="_Toc431216290"/>
      <w:r w:rsidRPr="00471B0D">
        <w:rPr>
          <w:rFonts w:ascii="Bookman Old Style" w:hAnsi="Bookman Old Style"/>
        </w:rPr>
        <w:lastRenderedPageBreak/>
        <w:t>Important I</w:t>
      </w:r>
      <w:r w:rsidR="00C55D7C" w:rsidRPr="00471B0D">
        <w:rPr>
          <w:rFonts w:ascii="Bookman Old Style" w:hAnsi="Bookman Old Style"/>
        </w:rPr>
        <w:t xml:space="preserve">nformation for </w:t>
      </w:r>
      <w:r w:rsidR="00FC0456">
        <w:rPr>
          <w:rFonts w:ascii="Bookman Old Style" w:hAnsi="Bookman Old Style"/>
        </w:rPr>
        <w:t>Complainants</w:t>
      </w:r>
      <w:r w:rsidR="00C55D7C" w:rsidRPr="00471B0D">
        <w:rPr>
          <w:rFonts w:ascii="Bookman Old Style" w:hAnsi="Bookman Old Style"/>
        </w:rPr>
        <w:t xml:space="preserve"> of Sexual Misconduct</w:t>
      </w:r>
      <w:r w:rsidR="009C232C" w:rsidRPr="00471B0D">
        <w:rPr>
          <w:rFonts w:ascii="Bookman Old Style" w:hAnsi="Bookman Old Style"/>
        </w:rPr>
        <w:t xml:space="preserve"> Needing Immediate Assistance</w:t>
      </w:r>
      <w:bookmarkEnd w:id="0"/>
    </w:p>
    <w:p w14:paraId="2312285D" w14:textId="77777777" w:rsidR="009C232C" w:rsidRPr="000E61E8" w:rsidRDefault="009C232C" w:rsidP="009C232C">
      <w:pPr>
        <w:rPr>
          <w:rFonts w:ascii="Bookman Old Style" w:hAnsi="Bookman Old Style"/>
          <w:lang w:eastAsia="ar-SA"/>
        </w:rPr>
      </w:pPr>
    </w:p>
    <w:p w14:paraId="0AA335C1" w14:textId="77777777" w:rsidR="00C55D7C" w:rsidRPr="000E61E8" w:rsidRDefault="00C55D7C" w:rsidP="009C232C">
      <w:pPr>
        <w:rPr>
          <w:rFonts w:ascii="Bookman Old Style" w:hAnsi="Bookman Old Style"/>
          <w:lang w:eastAsia="ar-SA"/>
        </w:rPr>
      </w:pPr>
      <w:r w:rsidRPr="000E61E8">
        <w:rPr>
          <w:rFonts w:ascii="Bookman Old Style" w:hAnsi="Bookman Old Style"/>
          <w:lang w:eastAsia="ar-SA"/>
        </w:rPr>
        <w:t>If you or any</w:t>
      </w:r>
      <w:r w:rsidR="009C232C" w:rsidRPr="000E61E8">
        <w:rPr>
          <w:rFonts w:ascii="Bookman Old Style" w:hAnsi="Bookman Old Style"/>
          <w:lang w:eastAsia="ar-SA"/>
        </w:rPr>
        <w:t>one you know may have been the victim of Sexual Misconduct (including harassment and violence), N</w:t>
      </w:r>
      <w:r w:rsidR="006E2EE5">
        <w:rPr>
          <w:rFonts w:ascii="Bookman Old Style" w:hAnsi="Bookman Old Style"/>
          <w:lang w:eastAsia="ar-SA"/>
        </w:rPr>
        <w:t>orth Florida College (“N</w:t>
      </w:r>
      <w:r w:rsidR="009C232C" w:rsidRPr="000E61E8">
        <w:rPr>
          <w:rFonts w:ascii="Bookman Old Style" w:hAnsi="Bookman Old Style"/>
          <w:lang w:eastAsia="ar-SA"/>
        </w:rPr>
        <w:t>FC</w:t>
      </w:r>
      <w:r w:rsidR="006E2EE5">
        <w:rPr>
          <w:rFonts w:ascii="Bookman Old Style" w:hAnsi="Bookman Old Style"/>
          <w:lang w:eastAsia="ar-SA"/>
        </w:rPr>
        <w:t>”)</w:t>
      </w:r>
      <w:r w:rsidR="009C232C" w:rsidRPr="000E61E8">
        <w:rPr>
          <w:rFonts w:ascii="Bookman Old Style" w:hAnsi="Bookman Old Style"/>
          <w:lang w:eastAsia="ar-SA"/>
        </w:rPr>
        <w:t xml:space="preserve"> strongly encourages you to </w:t>
      </w:r>
      <w:r w:rsidR="009C232C" w:rsidRPr="006E2EE5">
        <w:rPr>
          <w:rFonts w:ascii="Bookman Old Style" w:hAnsi="Bookman Old Style"/>
          <w:b/>
          <w:lang w:eastAsia="ar-SA"/>
        </w:rPr>
        <w:t>call 911 to immediately seek</w:t>
      </w:r>
      <w:r w:rsidR="006159D0">
        <w:rPr>
          <w:rFonts w:ascii="Bookman Old Style" w:hAnsi="Bookman Old Style"/>
          <w:b/>
          <w:lang w:eastAsia="ar-SA"/>
        </w:rPr>
        <w:t xml:space="preserve"> law enforcement and</w:t>
      </w:r>
      <w:r w:rsidR="00714A69">
        <w:rPr>
          <w:rFonts w:ascii="Bookman Old Style" w:hAnsi="Bookman Old Style"/>
          <w:b/>
          <w:lang w:eastAsia="ar-SA"/>
        </w:rPr>
        <w:t xml:space="preserve"> medical</w:t>
      </w:r>
      <w:r w:rsidR="009C232C" w:rsidRPr="006E2EE5">
        <w:rPr>
          <w:rFonts w:ascii="Bookman Old Style" w:hAnsi="Bookman Old Style"/>
          <w:b/>
          <w:lang w:eastAsia="ar-SA"/>
        </w:rPr>
        <w:t xml:space="preserve"> assistance</w:t>
      </w:r>
      <w:r w:rsidR="009C232C" w:rsidRPr="000E61E8">
        <w:rPr>
          <w:rFonts w:ascii="Bookman Old Style" w:hAnsi="Bookman Old Style"/>
          <w:lang w:eastAsia="ar-SA"/>
        </w:rPr>
        <w:t xml:space="preserve">.  </w:t>
      </w:r>
      <w:r w:rsidR="001D7904">
        <w:rPr>
          <w:rFonts w:ascii="Bookman Old Style" w:hAnsi="Bookman Old Style"/>
          <w:lang w:eastAsia="ar-SA"/>
        </w:rPr>
        <w:t>NFC</w:t>
      </w:r>
      <w:r w:rsidR="009C232C" w:rsidRPr="000E61E8">
        <w:rPr>
          <w:rFonts w:ascii="Bookman Old Style" w:hAnsi="Bookman Old Style"/>
          <w:lang w:eastAsia="ar-SA"/>
        </w:rPr>
        <w:t>’s Office of Campus Safety and Security is available</w:t>
      </w:r>
      <w:r w:rsidR="00D81745">
        <w:rPr>
          <w:rFonts w:ascii="Bookman Old Style" w:hAnsi="Bookman Old Style"/>
          <w:lang w:eastAsia="ar-SA"/>
        </w:rPr>
        <w:t xml:space="preserve"> from 7:30 a.m. until 11:30 p.m. on weekends and holidays and from 6:30 a.m. until 12:00 a.m. on weekdays.  </w:t>
      </w:r>
      <w:r w:rsidR="001D7904">
        <w:rPr>
          <w:rFonts w:ascii="Bookman Old Style" w:hAnsi="Bookman Old Style"/>
          <w:lang w:eastAsia="ar-SA"/>
        </w:rPr>
        <w:t>NFC</w:t>
      </w:r>
      <w:r w:rsidR="00D81745" w:rsidRPr="000E61E8">
        <w:rPr>
          <w:rFonts w:ascii="Bookman Old Style" w:hAnsi="Bookman Old Style"/>
          <w:lang w:eastAsia="ar-SA"/>
        </w:rPr>
        <w:t>’s Office of Campus Safety and Security</w:t>
      </w:r>
      <w:r w:rsidR="00D81745">
        <w:rPr>
          <w:rFonts w:ascii="Bookman Old Style" w:hAnsi="Bookman Old Style"/>
          <w:lang w:eastAsia="ar-SA"/>
        </w:rPr>
        <w:t xml:space="preserve"> can be reached</w:t>
      </w:r>
      <w:r w:rsidR="00910946">
        <w:rPr>
          <w:rFonts w:ascii="Bookman Old Style" w:hAnsi="Bookman Old Style"/>
          <w:lang w:eastAsia="ar-SA"/>
        </w:rPr>
        <w:t xml:space="preserve"> by calling (850) 973-0280</w:t>
      </w:r>
      <w:r w:rsidR="005465DA" w:rsidRPr="000E61E8">
        <w:rPr>
          <w:rFonts w:ascii="Bookman Old Style" w:hAnsi="Bookman Old Style"/>
          <w:lang w:eastAsia="ar-SA"/>
        </w:rPr>
        <w:t>.</w:t>
      </w:r>
    </w:p>
    <w:p w14:paraId="3251E8E8" w14:textId="77777777" w:rsidR="009C232C" w:rsidRPr="000E61E8" w:rsidRDefault="009C232C" w:rsidP="009C232C">
      <w:pPr>
        <w:rPr>
          <w:rFonts w:ascii="Bookman Old Style" w:hAnsi="Bookman Old Style"/>
          <w:lang w:eastAsia="ar-SA"/>
        </w:rPr>
      </w:pPr>
    </w:p>
    <w:p w14:paraId="0B60E42D" w14:textId="77777777" w:rsidR="00714A69" w:rsidRDefault="009C232C" w:rsidP="009C232C">
      <w:pPr>
        <w:rPr>
          <w:rFonts w:ascii="Bookman Old Style" w:hAnsi="Bookman Old Style"/>
          <w:lang w:eastAsia="ar-SA"/>
        </w:rPr>
      </w:pPr>
      <w:r w:rsidRPr="000E61E8">
        <w:rPr>
          <w:rFonts w:ascii="Bookman Old Style" w:hAnsi="Bookman Old Style"/>
          <w:lang w:eastAsia="ar-SA"/>
        </w:rPr>
        <w:t xml:space="preserve">During the hours of </w:t>
      </w:r>
      <w:r w:rsidR="00910946">
        <w:rPr>
          <w:rFonts w:ascii="Bookman Old Style" w:hAnsi="Bookman Old Style"/>
          <w:lang w:eastAsia="ar-SA"/>
        </w:rPr>
        <w:t>8:3</w:t>
      </w:r>
      <w:r w:rsidR="00F83980" w:rsidRPr="000E61E8">
        <w:rPr>
          <w:rFonts w:ascii="Bookman Old Style" w:hAnsi="Bookman Old Style"/>
          <w:lang w:eastAsia="ar-SA"/>
        </w:rPr>
        <w:t>0 a.m.</w:t>
      </w:r>
      <w:r w:rsidRPr="000E61E8">
        <w:rPr>
          <w:rFonts w:ascii="Bookman Old Style" w:hAnsi="Bookman Old Style"/>
          <w:lang w:eastAsia="ar-SA"/>
        </w:rPr>
        <w:t xml:space="preserve"> to </w:t>
      </w:r>
      <w:r w:rsidR="00910946">
        <w:rPr>
          <w:rFonts w:ascii="Bookman Old Style" w:hAnsi="Bookman Old Style"/>
          <w:lang w:eastAsia="ar-SA"/>
        </w:rPr>
        <w:t>4:3</w:t>
      </w:r>
      <w:r w:rsidR="00F83980" w:rsidRPr="000E61E8">
        <w:rPr>
          <w:rFonts w:ascii="Bookman Old Style" w:hAnsi="Bookman Old Style"/>
          <w:lang w:eastAsia="ar-SA"/>
        </w:rPr>
        <w:t>0 p.m.</w:t>
      </w:r>
      <w:r w:rsidR="00A67C91">
        <w:rPr>
          <w:rFonts w:ascii="Bookman Old Style" w:hAnsi="Bookman Old Style"/>
          <w:lang w:eastAsia="ar-SA"/>
        </w:rPr>
        <w:t xml:space="preserve"> on weekdays</w:t>
      </w:r>
      <w:r w:rsidRPr="000E61E8">
        <w:rPr>
          <w:rFonts w:ascii="Bookman Old Style" w:hAnsi="Bookman Old Style"/>
          <w:lang w:eastAsia="ar-SA"/>
        </w:rPr>
        <w:t xml:space="preserve">, </w:t>
      </w:r>
      <w:r w:rsidR="001D7904">
        <w:rPr>
          <w:rFonts w:ascii="Bookman Old Style" w:hAnsi="Bookman Old Style"/>
          <w:lang w:eastAsia="ar-SA"/>
        </w:rPr>
        <w:t>NFC</w:t>
      </w:r>
      <w:r w:rsidRPr="000E61E8">
        <w:rPr>
          <w:rFonts w:ascii="Bookman Old Style" w:hAnsi="Bookman Old Style"/>
          <w:lang w:eastAsia="ar-SA"/>
        </w:rPr>
        <w:t xml:space="preserve">’s Title IX </w:t>
      </w:r>
      <w:r w:rsidR="00F83980" w:rsidRPr="000E61E8">
        <w:rPr>
          <w:rFonts w:ascii="Bookman Old Style" w:hAnsi="Bookman Old Style"/>
          <w:lang w:eastAsia="ar-SA"/>
        </w:rPr>
        <w:t>C</w:t>
      </w:r>
      <w:r w:rsidRPr="000E61E8">
        <w:rPr>
          <w:rFonts w:ascii="Bookman Old Style" w:hAnsi="Bookman Old Style"/>
          <w:lang w:eastAsia="ar-SA"/>
        </w:rPr>
        <w:t>oordinator</w:t>
      </w:r>
      <w:r w:rsidR="00D24957">
        <w:rPr>
          <w:rFonts w:ascii="Bookman Old Style" w:hAnsi="Bookman Old Style"/>
          <w:lang w:eastAsia="ar-SA"/>
        </w:rPr>
        <w:t>,</w:t>
      </w:r>
      <w:r w:rsidRPr="000E61E8">
        <w:rPr>
          <w:rFonts w:ascii="Bookman Old Style" w:hAnsi="Bookman Old Style"/>
          <w:lang w:eastAsia="ar-SA"/>
        </w:rPr>
        <w:t xml:space="preserve"> </w:t>
      </w:r>
      <w:r w:rsidR="00910946">
        <w:rPr>
          <w:rFonts w:ascii="Bookman Old Style" w:hAnsi="Bookman Old Style"/>
          <w:lang w:eastAsia="ar-SA"/>
        </w:rPr>
        <w:t>Tyler Coody</w:t>
      </w:r>
      <w:r w:rsidR="00D24957">
        <w:rPr>
          <w:rFonts w:ascii="Bookman Old Style" w:hAnsi="Bookman Old Style"/>
          <w:lang w:eastAsia="ar-SA"/>
        </w:rPr>
        <w:t>,</w:t>
      </w:r>
      <w:r w:rsidRPr="000E61E8">
        <w:rPr>
          <w:rFonts w:ascii="Bookman Old Style" w:hAnsi="Bookman Old Style"/>
          <w:lang w:eastAsia="ar-SA"/>
        </w:rPr>
        <w:t xml:space="preserve"> is available by telephone (</w:t>
      </w:r>
      <w:r w:rsidR="00910946">
        <w:rPr>
          <w:rFonts w:ascii="Bookman Old Style" w:hAnsi="Bookman Old Style"/>
          <w:lang w:eastAsia="ar-SA"/>
        </w:rPr>
        <w:t>850-973-1639</w:t>
      </w:r>
      <w:r w:rsidRPr="000E61E8">
        <w:rPr>
          <w:rFonts w:ascii="Bookman Old Style" w:hAnsi="Bookman Old Style"/>
          <w:lang w:eastAsia="ar-SA"/>
        </w:rPr>
        <w:t>), email (</w:t>
      </w:r>
      <w:r w:rsidR="00910946">
        <w:rPr>
          <w:rFonts w:ascii="Bookman Old Style" w:hAnsi="Bookman Old Style"/>
          <w:lang w:eastAsia="ar-SA"/>
        </w:rPr>
        <w:t>coodyt@</w:t>
      </w:r>
      <w:r w:rsidR="001D7904">
        <w:rPr>
          <w:rFonts w:ascii="Bookman Old Style" w:hAnsi="Bookman Old Style"/>
          <w:lang w:eastAsia="ar-SA"/>
        </w:rPr>
        <w:t>nfc</w:t>
      </w:r>
      <w:r w:rsidR="00910946">
        <w:rPr>
          <w:rFonts w:ascii="Bookman Old Style" w:hAnsi="Bookman Old Style"/>
          <w:lang w:eastAsia="ar-SA"/>
        </w:rPr>
        <w:t>.edu</w:t>
      </w:r>
      <w:r w:rsidRPr="000E61E8">
        <w:rPr>
          <w:rFonts w:ascii="Bookman Old Style" w:hAnsi="Bookman Old Style"/>
          <w:lang w:eastAsia="ar-SA"/>
        </w:rPr>
        <w:t>), or in person (</w:t>
      </w:r>
      <w:r w:rsidR="00910946">
        <w:rPr>
          <w:rFonts w:ascii="Bookman Old Style" w:hAnsi="Bookman Old Style"/>
          <w:lang w:eastAsia="ar-SA"/>
        </w:rPr>
        <w:t xml:space="preserve">325 NW Turner Davis Dr., Building </w:t>
      </w:r>
      <w:r w:rsidR="00410F9F">
        <w:rPr>
          <w:rFonts w:ascii="Bookman Old Style" w:hAnsi="Bookman Old Style"/>
          <w:lang w:eastAsia="ar-SA"/>
        </w:rPr>
        <w:t>3</w:t>
      </w:r>
      <w:r w:rsidR="00910946">
        <w:rPr>
          <w:rFonts w:ascii="Bookman Old Style" w:hAnsi="Bookman Old Style"/>
          <w:lang w:eastAsia="ar-SA"/>
        </w:rPr>
        <w:t xml:space="preserve">, Room </w:t>
      </w:r>
      <w:r w:rsidR="00410F9F">
        <w:rPr>
          <w:rFonts w:ascii="Bookman Old Style" w:hAnsi="Bookman Old Style"/>
          <w:lang w:eastAsia="ar-SA"/>
        </w:rPr>
        <w:t>1</w:t>
      </w:r>
      <w:r w:rsidR="00D81745">
        <w:rPr>
          <w:rFonts w:ascii="Bookman Old Style" w:hAnsi="Bookman Old Style"/>
          <w:lang w:eastAsia="ar-SA"/>
        </w:rPr>
        <w:t>8</w:t>
      </w:r>
      <w:r w:rsidR="00910946">
        <w:rPr>
          <w:rFonts w:ascii="Bookman Old Style" w:hAnsi="Bookman Old Style"/>
          <w:lang w:eastAsia="ar-SA"/>
        </w:rPr>
        <w:t>B, Madison, FL</w:t>
      </w:r>
      <w:r w:rsidR="00D24957">
        <w:rPr>
          <w:rFonts w:ascii="Bookman Old Style" w:hAnsi="Bookman Old Style"/>
          <w:lang w:eastAsia="ar-SA"/>
        </w:rPr>
        <w:t>)</w:t>
      </w:r>
      <w:r w:rsidRPr="000E61E8">
        <w:rPr>
          <w:rFonts w:ascii="Bookman Old Style" w:hAnsi="Bookman Old Style"/>
          <w:lang w:eastAsia="ar-SA"/>
        </w:rPr>
        <w:t>.</w:t>
      </w:r>
      <w:r w:rsidR="00714A69">
        <w:rPr>
          <w:rFonts w:ascii="Bookman Old Style" w:hAnsi="Bookman Old Style"/>
          <w:lang w:eastAsia="ar-SA"/>
        </w:rPr>
        <w:t xml:space="preserve">  </w:t>
      </w:r>
      <w:r w:rsidR="001D7904">
        <w:rPr>
          <w:rFonts w:ascii="Bookman Old Style" w:hAnsi="Bookman Old Style"/>
          <w:lang w:eastAsia="ar-SA"/>
        </w:rPr>
        <w:t>NFC</w:t>
      </w:r>
      <w:r w:rsidR="00714A69">
        <w:rPr>
          <w:rFonts w:ascii="Bookman Old Style" w:hAnsi="Bookman Old Style"/>
          <w:lang w:eastAsia="ar-SA"/>
        </w:rPr>
        <w:t>’s Deputy Title IX Coordinator, Jhan Reichert, is available by telephone (850-973-9485), email (</w:t>
      </w:r>
      <w:hyperlink r:id="rId13" w:history="1">
        <w:r w:rsidR="001D7904" w:rsidRPr="001D7904">
          <w:rPr>
            <w:rStyle w:val="Hyperlink"/>
            <w:rFonts w:ascii="Bookman Old Style" w:hAnsi="Bookman Old Style"/>
            <w:lang w:eastAsia="ar-SA"/>
          </w:rPr>
          <w:t>reichertj@nfc</w:t>
        </w:r>
        <w:r w:rsidR="001D7904" w:rsidRPr="000544DF">
          <w:rPr>
            <w:rStyle w:val="Hyperlink"/>
            <w:rFonts w:ascii="Bookman Old Style" w:hAnsi="Bookman Old Style"/>
            <w:lang w:eastAsia="ar-SA"/>
          </w:rPr>
          <w:t>.edu</w:t>
        </w:r>
      </w:hyperlink>
      <w:r w:rsidR="00714A69">
        <w:rPr>
          <w:rFonts w:ascii="Bookman Old Style" w:hAnsi="Bookman Old Style"/>
          <w:lang w:eastAsia="ar-SA"/>
        </w:rPr>
        <w:t>), or in person (325 NW Turner Davis Dr., Building 4, Room 102, Madison, FL).</w:t>
      </w:r>
      <w:r w:rsidR="0095784C">
        <w:rPr>
          <w:rFonts w:ascii="Bookman Old Style" w:hAnsi="Bookman Old Style"/>
          <w:lang w:eastAsia="ar-SA"/>
        </w:rPr>
        <w:t xml:space="preserve"> However, a person may submit a complaint of Sexual Misconduct during non-business hours as well. </w:t>
      </w:r>
    </w:p>
    <w:p w14:paraId="1F1E484C" w14:textId="77777777" w:rsidR="009C232C" w:rsidRPr="000E61E8" w:rsidRDefault="009C232C" w:rsidP="009C232C">
      <w:pPr>
        <w:rPr>
          <w:rFonts w:ascii="Bookman Old Style" w:hAnsi="Bookman Old Style"/>
          <w:lang w:eastAsia="ar-SA"/>
        </w:rPr>
      </w:pPr>
    </w:p>
    <w:p w14:paraId="67C85D0E" w14:textId="77777777" w:rsidR="00C55D7C" w:rsidRPr="000E61E8" w:rsidRDefault="009C232C" w:rsidP="00C55D7C">
      <w:pPr>
        <w:rPr>
          <w:rFonts w:ascii="Bookman Old Style" w:hAnsi="Bookman Old Style"/>
          <w:lang w:eastAsia="ar-SA"/>
        </w:rPr>
      </w:pPr>
      <w:r w:rsidRPr="000E61E8">
        <w:rPr>
          <w:rFonts w:ascii="Bookman Old Style" w:hAnsi="Bookman Old Style"/>
          <w:lang w:eastAsia="ar-SA"/>
        </w:rPr>
        <w:t>More information regarding available medical and emotional support, as well as the contact information for local law enforcement</w:t>
      </w:r>
      <w:r w:rsidR="005465DA" w:rsidRPr="000E61E8">
        <w:rPr>
          <w:rFonts w:ascii="Bookman Old Style" w:hAnsi="Bookman Old Style"/>
          <w:lang w:eastAsia="ar-SA"/>
        </w:rPr>
        <w:t xml:space="preserve"> agencies, is attached to this p</w:t>
      </w:r>
      <w:r w:rsidRPr="000E61E8">
        <w:rPr>
          <w:rFonts w:ascii="Bookman Old Style" w:hAnsi="Bookman Old Style"/>
          <w:lang w:eastAsia="ar-SA"/>
        </w:rPr>
        <w:t xml:space="preserve">olicy </w:t>
      </w:r>
      <w:r w:rsidR="00D00795" w:rsidRPr="00D00795">
        <w:rPr>
          <w:rFonts w:ascii="Bookman Old Style" w:hAnsi="Bookman Old Style"/>
          <w:lang w:eastAsia="ar-SA"/>
        </w:rPr>
        <w:t>in Section 7</w:t>
      </w:r>
      <w:r w:rsidR="00F83980" w:rsidRPr="000E61E8">
        <w:rPr>
          <w:rFonts w:ascii="Bookman Old Style" w:hAnsi="Bookman Old Style"/>
          <w:lang w:eastAsia="ar-SA"/>
        </w:rPr>
        <w:t>.</w:t>
      </w:r>
    </w:p>
    <w:p w14:paraId="0CA6CCF0" w14:textId="77777777" w:rsidR="003517E9" w:rsidRDefault="003517E9" w:rsidP="00C55D7C">
      <w:pPr>
        <w:pStyle w:val="Heading1"/>
        <w:spacing w:before="0" w:after="0"/>
        <w:jc w:val="center"/>
        <w:rPr>
          <w:rFonts w:ascii="Bookman Old Style" w:hAnsi="Bookman Old Style"/>
          <w:sz w:val="24"/>
          <w:szCs w:val="24"/>
        </w:rPr>
      </w:pPr>
    </w:p>
    <w:p w14:paraId="7610C769" w14:textId="77777777" w:rsidR="003517E9" w:rsidRDefault="003517E9" w:rsidP="003517E9">
      <w:pPr>
        <w:rPr>
          <w:lang w:eastAsia="ar-SA"/>
        </w:rPr>
      </w:pPr>
    </w:p>
    <w:p w14:paraId="7CBEF822" w14:textId="77777777" w:rsidR="003517E9" w:rsidRDefault="003517E9" w:rsidP="003517E9">
      <w:pPr>
        <w:rPr>
          <w:lang w:eastAsia="ar-SA"/>
        </w:rPr>
      </w:pPr>
    </w:p>
    <w:p w14:paraId="45422D42" w14:textId="77777777" w:rsidR="003517E9" w:rsidRDefault="003517E9" w:rsidP="003517E9">
      <w:pPr>
        <w:rPr>
          <w:lang w:eastAsia="ar-SA"/>
        </w:rPr>
      </w:pPr>
    </w:p>
    <w:p w14:paraId="16CF0F07" w14:textId="77777777" w:rsidR="003517E9" w:rsidRDefault="003517E9" w:rsidP="003517E9">
      <w:pPr>
        <w:rPr>
          <w:lang w:eastAsia="ar-SA"/>
        </w:rPr>
      </w:pPr>
    </w:p>
    <w:p w14:paraId="20802F0D" w14:textId="77777777" w:rsidR="003517E9" w:rsidRDefault="003517E9" w:rsidP="003517E9">
      <w:pPr>
        <w:rPr>
          <w:lang w:eastAsia="ar-SA"/>
        </w:rPr>
      </w:pPr>
    </w:p>
    <w:p w14:paraId="7099BF57" w14:textId="77777777" w:rsidR="003517E9" w:rsidRDefault="003517E9" w:rsidP="003517E9">
      <w:pPr>
        <w:rPr>
          <w:lang w:eastAsia="ar-SA"/>
        </w:rPr>
      </w:pPr>
    </w:p>
    <w:p w14:paraId="554E6098" w14:textId="77777777" w:rsidR="003517E9" w:rsidRDefault="003517E9" w:rsidP="003517E9">
      <w:pPr>
        <w:rPr>
          <w:lang w:eastAsia="ar-SA"/>
        </w:rPr>
      </w:pPr>
    </w:p>
    <w:p w14:paraId="3ADC87F4" w14:textId="77777777" w:rsidR="003517E9" w:rsidRDefault="003517E9" w:rsidP="003517E9">
      <w:pPr>
        <w:rPr>
          <w:lang w:eastAsia="ar-SA"/>
        </w:rPr>
      </w:pPr>
    </w:p>
    <w:p w14:paraId="39586239" w14:textId="77777777" w:rsidR="003517E9" w:rsidRDefault="003517E9" w:rsidP="003517E9">
      <w:pPr>
        <w:rPr>
          <w:lang w:eastAsia="ar-SA"/>
        </w:rPr>
      </w:pPr>
    </w:p>
    <w:p w14:paraId="0EBD0298" w14:textId="77777777" w:rsidR="003517E9" w:rsidRDefault="003517E9" w:rsidP="003517E9">
      <w:pPr>
        <w:rPr>
          <w:lang w:eastAsia="ar-SA"/>
        </w:rPr>
      </w:pPr>
    </w:p>
    <w:p w14:paraId="04194B8D" w14:textId="77777777" w:rsidR="003517E9" w:rsidRDefault="003517E9" w:rsidP="003517E9">
      <w:pPr>
        <w:rPr>
          <w:lang w:eastAsia="ar-SA"/>
        </w:rPr>
      </w:pPr>
    </w:p>
    <w:p w14:paraId="59741AE4" w14:textId="77777777" w:rsidR="003517E9" w:rsidRDefault="003517E9" w:rsidP="003517E9">
      <w:pPr>
        <w:rPr>
          <w:lang w:eastAsia="ar-SA"/>
        </w:rPr>
      </w:pPr>
    </w:p>
    <w:p w14:paraId="56387F48" w14:textId="77777777" w:rsidR="003517E9" w:rsidRDefault="003517E9" w:rsidP="003517E9">
      <w:pPr>
        <w:rPr>
          <w:lang w:eastAsia="ar-SA"/>
        </w:rPr>
      </w:pPr>
    </w:p>
    <w:p w14:paraId="5077E0EB" w14:textId="77777777" w:rsidR="003517E9" w:rsidRDefault="003517E9" w:rsidP="003517E9">
      <w:pPr>
        <w:rPr>
          <w:lang w:eastAsia="ar-SA"/>
        </w:rPr>
      </w:pPr>
    </w:p>
    <w:p w14:paraId="21FC8990" w14:textId="77777777" w:rsidR="003517E9" w:rsidRDefault="003517E9" w:rsidP="003517E9">
      <w:pPr>
        <w:rPr>
          <w:lang w:eastAsia="ar-SA"/>
        </w:rPr>
      </w:pPr>
    </w:p>
    <w:p w14:paraId="70362C41" w14:textId="77777777" w:rsidR="003517E9" w:rsidRDefault="003517E9" w:rsidP="003517E9">
      <w:pPr>
        <w:rPr>
          <w:lang w:eastAsia="ar-SA"/>
        </w:rPr>
      </w:pPr>
    </w:p>
    <w:p w14:paraId="694CBCBC" w14:textId="77777777" w:rsidR="003517E9" w:rsidRDefault="003517E9" w:rsidP="003517E9">
      <w:pPr>
        <w:rPr>
          <w:lang w:eastAsia="ar-SA"/>
        </w:rPr>
      </w:pPr>
    </w:p>
    <w:p w14:paraId="3FF173B4" w14:textId="77777777" w:rsidR="003517E9" w:rsidRDefault="003517E9" w:rsidP="003517E9">
      <w:pPr>
        <w:rPr>
          <w:lang w:eastAsia="ar-SA"/>
        </w:rPr>
      </w:pPr>
    </w:p>
    <w:p w14:paraId="2CF0A073" w14:textId="77777777" w:rsidR="003517E9" w:rsidRDefault="003517E9" w:rsidP="003517E9">
      <w:pPr>
        <w:rPr>
          <w:lang w:eastAsia="ar-SA"/>
        </w:rPr>
      </w:pPr>
    </w:p>
    <w:p w14:paraId="26483060" w14:textId="77777777" w:rsidR="003517E9" w:rsidRDefault="003517E9" w:rsidP="003517E9">
      <w:pPr>
        <w:rPr>
          <w:lang w:eastAsia="ar-SA"/>
        </w:rPr>
      </w:pPr>
    </w:p>
    <w:p w14:paraId="3A748920" w14:textId="77777777" w:rsidR="00A67C91" w:rsidRPr="003517E9" w:rsidRDefault="00A67C91" w:rsidP="003517E9">
      <w:pPr>
        <w:rPr>
          <w:lang w:eastAsia="ar-SA"/>
        </w:rPr>
      </w:pPr>
    </w:p>
    <w:p w14:paraId="23BD5796" w14:textId="77777777" w:rsidR="005C3D0A" w:rsidRPr="00471B0D" w:rsidRDefault="00C83FC4" w:rsidP="00C55D7C">
      <w:pPr>
        <w:pStyle w:val="Heading1"/>
        <w:spacing w:before="0" w:after="0"/>
        <w:jc w:val="center"/>
        <w:rPr>
          <w:rFonts w:ascii="Bookman Old Style" w:hAnsi="Bookman Old Style"/>
        </w:rPr>
      </w:pPr>
      <w:bookmarkStart w:id="1" w:name="_Toc431216291"/>
      <w:r w:rsidRPr="00471B0D">
        <w:rPr>
          <w:rFonts w:ascii="Bookman Old Style" w:hAnsi="Bookman Old Style"/>
        </w:rPr>
        <w:t>Title IX</w:t>
      </w:r>
      <w:bookmarkEnd w:id="1"/>
    </w:p>
    <w:p w14:paraId="31D5C97E" w14:textId="77777777" w:rsidR="00C55D7C" w:rsidRPr="000E61E8" w:rsidRDefault="00C55D7C" w:rsidP="00C83FC4">
      <w:pPr>
        <w:rPr>
          <w:rFonts w:ascii="Bookman Old Style" w:hAnsi="Bookman Old Style"/>
        </w:rPr>
      </w:pPr>
    </w:p>
    <w:p w14:paraId="719FC2DC" w14:textId="77777777" w:rsidR="001B0760" w:rsidRPr="000E61E8" w:rsidRDefault="001B0760" w:rsidP="001B0760">
      <w:pPr>
        <w:rPr>
          <w:rFonts w:ascii="Bookman Old Style" w:hAnsi="Bookman Old Style"/>
        </w:rPr>
      </w:pPr>
      <w:r w:rsidRPr="000E61E8">
        <w:rPr>
          <w:rFonts w:ascii="Bookman Old Style" w:hAnsi="Bookman Old Style"/>
        </w:rPr>
        <w:t>Title IX of the</w:t>
      </w:r>
      <w:r w:rsidR="006E2EE5">
        <w:rPr>
          <w:rFonts w:ascii="Bookman Old Style" w:hAnsi="Bookman Old Style"/>
        </w:rPr>
        <w:t xml:space="preserve"> Education Amendments of 1972 (“</w:t>
      </w:r>
      <w:r w:rsidRPr="000E61E8">
        <w:rPr>
          <w:rFonts w:ascii="Bookman Old Style" w:hAnsi="Bookman Old Style"/>
        </w:rPr>
        <w:t>Title IX”) was created to protect individuals in federally funded education programs or activities from sex-based discriminat</w:t>
      </w:r>
      <w:r w:rsidR="005A4DD6" w:rsidRPr="000E61E8">
        <w:rPr>
          <w:rFonts w:ascii="Bookman Old Style" w:hAnsi="Bookman Old Style"/>
        </w:rPr>
        <w:t xml:space="preserve">ion. </w:t>
      </w:r>
      <w:r w:rsidRPr="000E61E8">
        <w:rPr>
          <w:rFonts w:ascii="Bookman Old Style" w:hAnsi="Bookman Old Style"/>
        </w:rPr>
        <w:t xml:space="preserve">20 U.S.C. §1681.  Title IX states, in pertinent part, as follows: </w:t>
      </w:r>
    </w:p>
    <w:p w14:paraId="190354D4" w14:textId="77777777" w:rsidR="001B0760" w:rsidRPr="000E61E8" w:rsidRDefault="001B0760" w:rsidP="001B0760">
      <w:pPr>
        <w:rPr>
          <w:rFonts w:ascii="Bookman Old Style" w:hAnsi="Bookman Old Style"/>
        </w:rPr>
      </w:pPr>
    </w:p>
    <w:p w14:paraId="2FDA19DD" w14:textId="77777777" w:rsidR="004C6EC6" w:rsidRPr="00BA4981" w:rsidRDefault="004C6EC6" w:rsidP="001B0760">
      <w:pPr>
        <w:ind w:left="720" w:right="720"/>
        <w:rPr>
          <w:rFonts w:ascii="Bookman Old Style" w:hAnsi="Bookman Old Style"/>
        </w:rPr>
      </w:pPr>
    </w:p>
    <w:p w14:paraId="5D1F0CC0" w14:textId="77777777" w:rsidR="004C6EC6" w:rsidRPr="00BA4981" w:rsidRDefault="00D00795" w:rsidP="001B0760">
      <w:pPr>
        <w:ind w:left="720" w:right="720"/>
        <w:rPr>
          <w:rFonts w:ascii="Bookman Old Style" w:hAnsi="Bookman Old Style"/>
        </w:rPr>
      </w:pPr>
      <w:r w:rsidRPr="00D00795">
        <w:rPr>
          <w:rFonts w:ascii="Bookman Old Style" w:hAnsi="Bookman Old Style"/>
          <w:color w:val="333333"/>
          <w:shd w:val="clear" w:color="auto" w:fill="FFFFFF"/>
        </w:rPr>
        <w:t>“No person in the United States shall, on the basis of sex, be excluded from participation in, be denied the benefits of, or be subjected to discrimination under any education program or activity receiving Federal financial assistance . . .”</w:t>
      </w:r>
    </w:p>
    <w:p w14:paraId="0B38F6F2" w14:textId="77777777" w:rsidR="001B0760" w:rsidRPr="000E61E8" w:rsidRDefault="001B0760" w:rsidP="001B0760">
      <w:pPr>
        <w:ind w:left="720" w:right="720"/>
        <w:rPr>
          <w:rFonts w:ascii="Bookman Old Style" w:hAnsi="Bookman Old Style"/>
        </w:rPr>
      </w:pPr>
    </w:p>
    <w:p w14:paraId="2366698C" w14:textId="77777777" w:rsidR="001B0760" w:rsidRPr="000E61E8" w:rsidRDefault="001B0760" w:rsidP="001B0760">
      <w:pPr>
        <w:rPr>
          <w:rFonts w:ascii="Bookman Old Style" w:hAnsi="Bookman Old Style"/>
        </w:rPr>
      </w:pPr>
      <w:r w:rsidRPr="000E61E8">
        <w:rPr>
          <w:rFonts w:ascii="Bookman Old Style" w:hAnsi="Bookman Old Style"/>
        </w:rPr>
        <w:t>20 U.S.C. §1681; 34 C.F.R. §106.31.</w:t>
      </w:r>
    </w:p>
    <w:p w14:paraId="2AEBEC37" w14:textId="77777777" w:rsidR="009D78C6" w:rsidRPr="000E61E8" w:rsidRDefault="009D78C6" w:rsidP="001B0760">
      <w:pPr>
        <w:rPr>
          <w:rFonts w:ascii="Bookman Old Style" w:hAnsi="Bookman Old Style"/>
        </w:rPr>
      </w:pPr>
    </w:p>
    <w:p w14:paraId="37D1B0FB" w14:textId="77777777" w:rsidR="009D78C6" w:rsidRPr="000E61E8" w:rsidRDefault="009D78C6" w:rsidP="001B0760">
      <w:pPr>
        <w:rPr>
          <w:rFonts w:ascii="Bookman Old Style" w:hAnsi="Bookman Old Style"/>
        </w:rPr>
      </w:pPr>
      <w:r w:rsidRPr="000E61E8">
        <w:rPr>
          <w:rFonts w:ascii="Bookman Old Style" w:hAnsi="Bookman Old Style"/>
        </w:rPr>
        <w:t>Title IX protects all students</w:t>
      </w:r>
      <w:r w:rsidR="006E2EE5">
        <w:rPr>
          <w:rFonts w:ascii="Bookman Old Style" w:hAnsi="Bookman Old Style"/>
        </w:rPr>
        <w:t xml:space="preserve"> and employees</w:t>
      </w:r>
      <w:r w:rsidRPr="000E61E8">
        <w:rPr>
          <w:rFonts w:ascii="Bookman Old Style" w:hAnsi="Bookman Old Style"/>
        </w:rPr>
        <w:t xml:space="preserve"> at </w:t>
      </w:r>
      <w:r w:rsidR="001D7904">
        <w:rPr>
          <w:rFonts w:ascii="Bookman Old Style" w:hAnsi="Bookman Old Style"/>
        </w:rPr>
        <w:t>NFC</w:t>
      </w:r>
      <w:r w:rsidRPr="000E61E8">
        <w:rPr>
          <w:rFonts w:ascii="Bookman Old Style" w:hAnsi="Bookman Old Style"/>
        </w:rPr>
        <w:t xml:space="preserve"> from sex discrimination, including sexual</w:t>
      </w:r>
      <w:r w:rsidR="00BA4981">
        <w:rPr>
          <w:rFonts w:ascii="Bookman Old Style" w:hAnsi="Bookman Old Style"/>
        </w:rPr>
        <w:t xml:space="preserve"> harassment</w:t>
      </w:r>
      <w:r w:rsidRPr="000E61E8">
        <w:rPr>
          <w:rFonts w:ascii="Bookman Old Style" w:hAnsi="Bookman Old Style"/>
        </w:rPr>
        <w:t>.</w:t>
      </w:r>
    </w:p>
    <w:p w14:paraId="027F4D1A" w14:textId="77777777" w:rsidR="003517E9" w:rsidRDefault="003517E9" w:rsidP="001B0760">
      <w:pPr>
        <w:pStyle w:val="Heading1"/>
        <w:spacing w:before="0" w:after="0"/>
        <w:jc w:val="center"/>
        <w:rPr>
          <w:rFonts w:ascii="Bookman Old Style" w:hAnsi="Bookman Old Style"/>
          <w:sz w:val="24"/>
          <w:szCs w:val="24"/>
        </w:rPr>
      </w:pPr>
    </w:p>
    <w:p w14:paraId="68BD8F99" w14:textId="77777777" w:rsidR="003517E9" w:rsidRDefault="003517E9" w:rsidP="001B0760">
      <w:pPr>
        <w:pStyle w:val="Heading1"/>
        <w:spacing w:before="0" w:after="0"/>
        <w:jc w:val="center"/>
        <w:rPr>
          <w:rFonts w:ascii="Bookman Old Style" w:hAnsi="Bookman Old Style"/>
          <w:sz w:val="24"/>
          <w:szCs w:val="24"/>
        </w:rPr>
      </w:pPr>
    </w:p>
    <w:p w14:paraId="4B3AC06B" w14:textId="77777777" w:rsidR="003517E9" w:rsidRDefault="003517E9" w:rsidP="001B0760">
      <w:pPr>
        <w:pStyle w:val="Heading1"/>
        <w:spacing w:before="0" w:after="0"/>
        <w:jc w:val="center"/>
        <w:rPr>
          <w:rFonts w:ascii="Bookman Old Style" w:hAnsi="Bookman Old Style"/>
          <w:sz w:val="24"/>
          <w:szCs w:val="24"/>
        </w:rPr>
      </w:pPr>
    </w:p>
    <w:p w14:paraId="27F49F91" w14:textId="77777777" w:rsidR="003517E9" w:rsidRDefault="003517E9" w:rsidP="001B0760">
      <w:pPr>
        <w:pStyle w:val="Heading1"/>
        <w:spacing w:before="0" w:after="0"/>
        <w:jc w:val="center"/>
        <w:rPr>
          <w:rFonts w:ascii="Bookman Old Style" w:hAnsi="Bookman Old Style"/>
          <w:sz w:val="24"/>
          <w:szCs w:val="24"/>
        </w:rPr>
      </w:pPr>
    </w:p>
    <w:p w14:paraId="6E9A3738" w14:textId="77777777" w:rsidR="003517E9" w:rsidRPr="003517E9" w:rsidRDefault="003517E9" w:rsidP="003517E9">
      <w:pPr>
        <w:rPr>
          <w:lang w:eastAsia="ar-SA"/>
        </w:rPr>
      </w:pPr>
    </w:p>
    <w:p w14:paraId="2D454C5E" w14:textId="77777777" w:rsidR="003517E9" w:rsidRDefault="003517E9" w:rsidP="003517E9">
      <w:pPr>
        <w:pStyle w:val="Heading1"/>
        <w:spacing w:before="0" w:after="0"/>
        <w:jc w:val="center"/>
        <w:rPr>
          <w:rFonts w:ascii="Bookman Old Style" w:hAnsi="Bookman Old Style"/>
          <w:sz w:val="24"/>
          <w:szCs w:val="24"/>
        </w:rPr>
      </w:pPr>
    </w:p>
    <w:p w14:paraId="568F70B6" w14:textId="77777777" w:rsidR="003517E9" w:rsidRDefault="003517E9" w:rsidP="003517E9">
      <w:pPr>
        <w:pStyle w:val="Heading1"/>
        <w:spacing w:before="0" w:after="0"/>
        <w:jc w:val="center"/>
        <w:rPr>
          <w:rFonts w:ascii="Bookman Old Style" w:hAnsi="Bookman Old Style"/>
          <w:sz w:val="24"/>
          <w:szCs w:val="24"/>
        </w:rPr>
      </w:pPr>
    </w:p>
    <w:p w14:paraId="57E3E9A8" w14:textId="77777777" w:rsidR="003517E9" w:rsidRDefault="003517E9" w:rsidP="003517E9">
      <w:pPr>
        <w:pStyle w:val="Heading1"/>
        <w:spacing w:before="0" w:after="0"/>
        <w:jc w:val="center"/>
        <w:rPr>
          <w:rFonts w:ascii="Bookman Old Style" w:hAnsi="Bookman Old Style"/>
          <w:sz w:val="24"/>
          <w:szCs w:val="24"/>
        </w:rPr>
      </w:pPr>
    </w:p>
    <w:p w14:paraId="5D87AF51" w14:textId="77777777" w:rsidR="003517E9" w:rsidRDefault="003517E9" w:rsidP="003517E9">
      <w:pPr>
        <w:pStyle w:val="Heading1"/>
        <w:spacing w:before="0" w:after="0"/>
        <w:jc w:val="center"/>
        <w:rPr>
          <w:rFonts w:ascii="Bookman Old Style" w:hAnsi="Bookman Old Style"/>
          <w:sz w:val="24"/>
          <w:szCs w:val="24"/>
        </w:rPr>
      </w:pPr>
    </w:p>
    <w:p w14:paraId="395D95BC" w14:textId="77777777" w:rsidR="003517E9" w:rsidRDefault="003517E9" w:rsidP="003517E9">
      <w:pPr>
        <w:pStyle w:val="Heading1"/>
        <w:spacing w:before="0" w:after="0"/>
        <w:jc w:val="center"/>
        <w:rPr>
          <w:rFonts w:ascii="Bookman Old Style" w:hAnsi="Bookman Old Style"/>
          <w:sz w:val="24"/>
          <w:szCs w:val="24"/>
        </w:rPr>
      </w:pPr>
    </w:p>
    <w:p w14:paraId="564628EF" w14:textId="77777777" w:rsidR="003517E9" w:rsidRDefault="003517E9" w:rsidP="003517E9">
      <w:pPr>
        <w:pStyle w:val="Heading1"/>
        <w:spacing w:before="0" w:after="0"/>
        <w:jc w:val="center"/>
        <w:rPr>
          <w:rFonts w:ascii="Bookman Old Style" w:hAnsi="Bookman Old Style"/>
          <w:sz w:val="24"/>
          <w:szCs w:val="24"/>
        </w:rPr>
      </w:pPr>
    </w:p>
    <w:p w14:paraId="5C9D3848" w14:textId="77777777" w:rsidR="003517E9" w:rsidRDefault="003517E9" w:rsidP="003517E9">
      <w:pPr>
        <w:pStyle w:val="Heading1"/>
        <w:spacing w:before="0" w:after="0"/>
        <w:jc w:val="center"/>
        <w:rPr>
          <w:rFonts w:ascii="Bookman Old Style" w:hAnsi="Bookman Old Style"/>
          <w:sz w:val="24"/>
          <w:szCs w:val="24"/>
        </w:rPr>
      </w:pPr>
    </w:p>
    <w:p w14:paraId="16850BBC" w14:textId="77777777" w:rsidR="003517E9" w:rsidRDefault="003517E9" w:rsidP="003517E9">
      <w:pPr>
        <w:pStyle w:val="Heading1"/>
        <w:spacing w:before="0" w:after="0"/>
        <w:jc w:val="center"/>
        <w:rPr>
          <w:rFonts w:ascii="Bookman Old Style" w:hAnsi="Bookman Old Style"/>
          <w:sz w:val="24"/>
          <w:szCs w:val="24"/>
        </w:rPr>
      </w:pPr>
    </w:p>
    <w:p w14:paraId="091FDC27" w14:textId="77777777" w:rsidR="003517E9" w:rsidRDefault="003517E9" w:rsidP="003517E9">
      <w:pPr>
        <w:rPr>
          <w:lang w:eastAsia="ar-SA"/>
        </w:rPr>
      </w:pPr>
    </w:p>
    <w:p w14:paraId="264D8821" w14:textId="77777777" w:rsidR="003517E9" w:rsidRDefault="003517E9" w:rsidP="003517E9">
      <w:pPr>
        <w:rPr>
          <w:lang w:eastAsia="ar-SA"/>
        </w:rPr>
      </w:pPr>
    </w:p>
    <w:p w14:paraId="076C2A2A" w14:textId="77777777" w:rsidR="003517E9" w:rsidRDefault="003517E9" w:rsidP="003517E9">
      <w:pPr>
        <w:rPr>
          <w:lang w:eastAsia="ar-SA"/>
        </w:rPr>
      </w:pPr>
    </w:p>
    <w:p w14:paraId="5B9A4E5F" w14:textId="77777777" w:rsidR="003517E9" w:rsidRDefault="003517E9" w:rsidP="003517E9">
      <w:pPr>
        <w:rPr>
          <w:lang w:eastAsia="ar-SA"/>
        </w:rPr>
      </w:pPr>
    </w:p>
    <w:p w14:paraId="49BD666E" w14:textId="77777777" w:rsidR="003517E9" w:rsidRDefault="003517E9" w:rsidP="003517E9">
      <w:pPr>
        <w:rPr>
          <w:lang w:eastAsia="ar-SA"/>
        </w:rPr>
      </w:pPr>
    </w:p>
    <w:p w14:paraId="020F7497" w14:textId="77777777" w:rsidR="003517E9" w:rsidRDefault="003517E9" w:rsidP="003517E9">
      <w:pPr>
        <w:rPr>
          <w:lang w:eastAsia="ar-SA"/>
        </w:rPr>
      </w:pPr>
    </w:p>
    <w:p w14:paraId="25F8642D" w14:textId="77777777" w:rsidR="003517E9" w:rsidRDefault="003517E9" w:rsidP="003517E9">
      <w:pPr>
        <w:rPr>
          <w:lang w:eastAsia="ar-SA"/>
        </w:rPr>
      </w:pPr>
    </w:p>
    <w:p w14:paraId="4527E957" w14:textId="77777777" w:rsidR="00DB60BA" w:rsidRDefault="00DB60BA" w:rsidP="003517E9">
      <w:pPr>
        <w:rPr>
          <w:lang w:eastAsia="ar-SA"/>
        </w:rPr>
      </w:pPr>
    </w:p>
    <w:p w14:paraId="272F9B07" w14:textId="77777777" w:rsidR="00DB60BA" w:rsidRDefault="00DB60BA" w:rsidP="003517E9">
      <w:pPr>
        <w:rPr>
          <w:lang w:eastAsia="ar-SA"/>
        </w:rPr>
      </w:pPr>
    </w:p>
    <w:p w14:paraId="685B2F03" w14:textId="77777777" w:rsidR="00DB60BA" w:rsidRDefault="00DB60BA" w:rsidP="003517E9">
      <w:pPr>
        <w:rPr>
          <w:lang w:eastAsia="ar-SA"/>
        </w:rPr>
      </w:pPr>
    </w:p>
    <w:p w14:paraId="0D276D45" w14:textId="77777777" w:rsidR="00DB60BA" w:rsidRDefault="00DB60BA" w:rsidP="003517E9">
      <w:pPr>
        <w:rPr>
          <w:lang w:eastAsia="ar-SA"/>
        </w:rPr>
      </w:pPr>
    </w:p>
    <w:p w14:paraId="3C97A81D" w14:textId="77777777" w:rsidR="00DB60BA" w:rsidRDefault="00DB60BA" w:rsidP="003517E9">
      <w:pPr>
        <w:rPr>
          <w:lang w:eastAsia="ar-SA"/>
        </w:rPr>
      </w:pPr>
    </w:p>
    <w:p w14:paraId="21193548" w14:textId="77777777" w:rsidR="00DB60BA" w:rsidRDefault="00DB60BA" w:rsidP="003517E9">
      <w:pPr>
        <w:rPr>
          <w:lang w:eastAsia="ar-SA"/>
        </w:rPr>
      </w:pPr>
    </w:p>
    <w:p w14:paraId="5F1DCF57" w14:textId="77777777" w:rsidR="002014FB" w:rsidRDefault="002014FB" w:rsidP="003517E9">
      <w:pPr>
        <w:rPr>
          <w:lang w:eastAsia="ar-SA"/>
        </w:rPr>
      </w:pPr>
    </w:p>
    <w:p w14:paraId="15A821B0" w14:textId="77777777" w:rsidR="003517E9" w:rsidRPr="003517E9" w:rsidRDefault="003517E9" w:rsidP="003517E9">
      <w:pPr>
        <w:rPr>
          <w:lang w:eastAsia="ar-SA"/>
        </w:rPr>
      </w:pPr>
    </w:p>
    <w:p w14:paraId="6E2111AF" w14:textId="77777777" w:rsidR="0064057E" w:rsidRPr="00471B0D" w:rsidRDefault="0064057E" w:rsidP="003517E9">
      <w:pPr>
        <w:pStyle w:val="Heading1"/>
        <w:spacing w:before="0" w:after="0"/>
        <w:jc w:val="center"/>
        <w:rPr>
          <w:rFonts w:ascii="Bookman Old Style" w:hAnsi="Bookman Old Style"/>
        </w:rPr>
      </w:pPr>
      <w:bookmarkStart w:id="2" w:name="_Toc431216292"/>
      <w:r w:rsidRPr="00471B0D">
        <w:rPr>
          <w:rFonts w:ascii="Bookman Old Style" w:hAnsi="Bookman Old Style"/>
        </w:rPr>
        <w:t>Section 1. Introduction</w:t>
      </w:r>
      <w:bookmarkEnd w:id="2"/>
    </w:p>
    <w:p w14:paraId="05B061FC" w14:textId="77777777" w:rsidR="00C2103E" w:rsidRPr="000E61E8" w:rsidRDefault="00C2103E" w:rsidP="00C2103E">
      <w:pPr>
        <w:rPr>
          <w:rFonts w:ascii="Bookman Old Style" w:hAnsi="Bookman Old Style"/>
          <w:lang w:eastAsia="ar-SA"/>
        </w:rPr>
      </w:pPr>
    </w:p>
    <w:p w14:paraId="5AABBA51" w14:textId="77777777" w:rsidR="0064057E" w:rsidRPr="000E61E8" w:rsidRDefault="0064057E" w:rsidP="009C0BCB">
      <w:pPr>
        <w:pStyle w:val="Heading2"/>
        <w:rPr>
          <w:rFonts w:ascii="Bookman Old Style" w:hAnsi="Bookman Old Style"/>
        </w:rPr>
      </w:pPr>
      <w:bookmarkStart w:id="3" w:name="_Toc431216293"/>
      <w:r w:rsidRPr="000E61E8">
        <w:rPr>
          <w:rFonts w:ascii="Bookman Old Style" w:hAnsi="Bookman Old Style"/>
        </w:rPr>
        <w:t xml:space="preserve">Notice of Non-Discrimination </w:t>
      </w:r>
      <w:r w:rsidR="002E2CF2" w:rsidRPr="000E61E8">
        <w:rPr>
          <w:rFonts w:ascii="Bookman Old Style" w:hAnsi="Bookman Old Style"/>
        </w:rPr>
        <w:t xml:space="preserve">and </w:t>
      </w:r>
      <w:r w:rsidR="006E2EE5">
        <w:rPr>
          <w:rFonts w:ascii="Bookman Old Style" w:hAnsi="Bookman Old Style"/>
        </w:rPr>
        <w:t xml:space="preserve">Identity of </w:t>
      </w:r>
      <w:r w:rsidR="002E2CF2" w:rsidRPr="000E61E8">
        <w:rPr>
          <w:rFonts w:ascii="Bookman Old Style" w:hAnsi="Bookman Old Style"/>
        </w:rPr>
        <w:t>Title IX Coordinator</w:t>
      </w:r>
      <w:bookmarkEnd w:id="3"/>
    </w:p>
    <w:p w14:paraId="091790FE" w14:textId="77777777" w:rsidR="009D78C6" w:rsidRPr="000E61E8" w:rsidRDefault="009D78C6" w:rsidP="0064057E">
      <w:pPr>
        <w:rPr>
          <w:rFonts w:ascii="Bookman Old Style" w:hAnsi="Bookman Old Style"/>
        </w:rPr>
      </w:pPr>
    </w:p>
    <w:p w14:paraId="68221266" w14:textId="77777777" w:rsidR="002E2CF2" w:rsidRDefault="001D7904" w:rsidP="0064057E">
      <w:pPr>
        <w:rPr>
          <w:rFonts w:ascii="Bookman Old Style" w:hAnsi="Bookman Old Style"/>
        </w:rPr>
      </w:pPr>
      <w:r>
        <w:rPr>
          <w:rFonts w:ascii="Bookman Old Style" w:hAnsi="Bookman Old Style"/>
        </w:rPr>
        <w:t>NFC</w:t>
      </w:r>
      <w:r w:rsidR="006E2EE5">
        <w:rPr>
          <w:rFonts w:ascii="Bookman Old Style" w:hAnsi="Bookman Old Style"/>
        </w:rPr>
        <w:t xml:space="preserve"> </w:t>
      </w:r>
      <w:r w:rsidR="009D78C6" w:rsidRPr="000E61E8">
        <w:rPr>
          <w:rFonts w:ascii="Bookman Old Style" w:hAnsi="Bookman Old Style"/>
        </w:rPr>
        <w:t>is dedicated to the concept of equal opportunity and access to all programs and activities. In accordance with federal and state laws</w:t>
      </w:r>
      <w:r w:rsidR="002E2CF2" w:rsidRPr="000E61E8">
        <w:rPr>
          <w:rFonts w:ascii="Bookman Old Style" w:hAnsi="Bookman Old Style"/>
        </w:rPr>
        <w:t>,</w:t>
      </w:r>
      <w:r w:rsidR="009D78C6" w:rsidRPr="000E61E8">
        <w:rPr>
          <w:rFonts w:ascii="Bookman Old Style" w:hAnsi="Bookman Old Style"/>
        </w:rPr>
        <w:t xml:space="preserve"> </w:t>
      </w:r>
      <w:r>
        <w:rPr>
          <w:rFonts w:ascii="Bookman Old Style" w:hAnsi="Bookman Old Style"/>
        </w:rPr>
        <w:t>NFC</w:t>
      </w:r>
      <w:r w:rsidR="009D78C6" w:rsidRPr="000E61E8">
        <w:rPr>
          <w:rFonts w:ascii="Bookman Old Style" w:hAnsi="Bookman Old Style"/>
        </w:rPr>
        <w:t xml:space="preserve"> does not discriminate in any of its</w:t>
      </w:r>
      <w:r w:rsidR="002E2CF2" w:rsidRPr="000E61E8">
        <w:rPr>
          <w:rFonts w:ascii="Bookman Old Style" w:hAnsi="Bookman Old Style"/>
        </w:rPr>
        <w:t xml:space="preserve"> programs and activities</w:t>
      </w:r>
      <w:r w:rsidR="009D78C6" w:rsidRPr="000E61E8">
        <w:rPr>
          <w:rFonts w:ascii="Bookman Old Style" w:hAnsi="Bookman Old Style"/>
        </w:rPr>
        <w:t xml:space="preserve"> on the basis of age, color, gender, sex, </w:t>
      </w:r>
      <w:r w:rsidR="00E53816">
        <w:rPr>
          <w:rFonts w:ascii="Bookman Old Style" w:hAnsi="Bookman Old Style"/>
        </w:rPr>
        <w:t xml:space="preserve">sexual orientation, </w:t>
      </w:r>
      <w:r w:rsidR="009D78C6" w:rsidRPr="000E61E8">
        <w:rPr>
          <w:rFonts w:ascii="Bookman Old Style" w:hAnsi="Bookman Old Style"/>
        </w:rPr>
        <w:t>religion, ethnicity, national origin, race, marital status, genetic information, physical or mental disability or any other characteristic protected</w:t>
      </w:r>
      <w:r w:rsidR="006E2EE5">
        <w:rPr>
          <w:rFonts w:ascii="Bookman Old Style" w:hAnsi="Bookman Old Style"/>
        </w:rPr>
        <w:t xml:space="preserve"> by law.</w:t>
      </w:r>
      <w:r w:rsidR="002E2CF2" w:rsidRPr="000E61E8">
        <w:rPr>
          <w:rFonts w:ascii="Bookman Old Style" w:hAnsi="Bookman Old Style"/>
        </w:rPr>
        <w:t xml:space="preserve"> </w:t>
      </w:r>
    </w:p>
    <w:p w14:paraId="7E28C0BF" w14:textId="77777777" w:rsidR="00093836" w:rsidRDefault="00093836" w:rsidP="0064057E">
      <w:pPr>
        <w:rPr>
          <w:rFonts w:ascii="Bookman Old Style" w:hAnsi="Bookman Old Style"/>
        </w:rPr>
      </w:pPr>
    </w:p>
    <w:p w14:paraId="7C775C97" w14:textId="77777777" w:rsidR="00093836" w:rsidRPr="00E53816" w:rsidRDefault="00E53816" w:rsidP="00093836">
      <w:pPr>
        <w:rPr>
          <w:rFonts w:ascii="Bookman Old Style" w:hAnsi="Bookman Old Style"/>
        </w:rPr>
      </w:pPr>
      <w:r w:rsidRPr="00E53816">
        <w:rPr>
          <w:rFonts w:ascii="Bookman Old Style" w:hAnsi="Bookman Old Style"/>
        </w:rPr>
        <w:t xml:space="preserve">NFC </w:t>
      </w:r>
      <w:r w:rsidR="00093836" w:rsidRPr="00E53816">
        <w:rPr>
          <w:rFonts w:ascii="Bookman Old Style" w:hAnsi="Bookman Old Style"/>
        </w:rPr>
        <w:t>does not discriminate on the ba</w:t>
      </w:r>
      <w:r w:rsidRPr="00E53816">
        <w:rPr>
          <w:rFonts w:ascii="Bookman Old Style" w:hAnsi="Bookman Old Style"/>
        </w:rPr>
        <w:t>sis of sex</w:t>
      </w:r>
      <w:r w:rsidR="00093836" w:rsidRPr="00E53816">
        <w:rPr>
          <w:rFonts w:ascii="Bookman Old Style" w:hAnsi="Bookman Old Style"/>
        </w:rPr>
        <w:t xml:space="preserve"> in its education programs or activities, and it is required by Title IX of the Education Amendments Act of 1972, and </w:t>
      </w:r>
      <w:r w:rsidRPr="00E53816">
        <w:rPr>
          <w:rFonts w:ascii="Bookman Old Style" w:hAnsi="Bookman Old Style"/>
        </w:rPr>
        <w:t>it’s</w:t>
      </w:r>
      <w:r w:rsidR="00093836" w:rsidRPr="00E53816">
        <w:rPr>
          <w:rFonts w:ascii="Bookman Old Style" w:hAnsi="Bookman Old Style"/>
        </w:rPr>
        <w:t xml:space="preserve"> implementing regulations, not to discriminate in such a manner.  The requirement not to discriminate in its education program or activity extends to admission and employment</w:t>
      </w:r>
      <w:r w:rsidRPr="00E53816">
        <w:rPr>
          <w:rFonts w:ascii="Bookman Old Style" w:hAnsi="Bookman Old Style"/>
        </w:rPr>
        <w:t xml:space="preserve">. </w:t>
      </w:r>
      <w:r w:rsidR="00093836" w:rsidRPr="00E53816">
        <w:rPr>
          <w:rFonts w:ascii="Bookman Old Style" w:hAnsi="Bookman Old Style"/>
        </w:rPr>
        <w:t xml:space="preserve">When </w:t>
      </w:r>
      <w:r w:rsidRPr="00E53816">
        <w:rPr>
          <w:rFonts w:ascii="Bookman Old Style" w:hAnsi="Bookman Old Style"/>
        </w:rPr>
        <w:t xml:space="preserve">NFC </w:t>
      </w:r>
      <w:r w:rsidR="00093836" w:rsidRPr="00E53816">
        <w:rPr>
          <w:rFonts w:ascii="Bookman Old Style" w:hAnsi="Bookman Old Style"/>
        </w:rPr>
        <w:t xml:space="preserve">has actual knowledge of sexual harassment in its education program or activity against a person in the United States, it shall promptly respond in a manner that is not deliberately indifferent.  </w:t>
      </w:r>
    </w:p>
    <w:p w14:paraId="0A27FAC7" w14:textId="77777777" w:rsidR="00093836" w:rsidRPr="00E53816" w:rsidRDefault="00093836" w:rsidP="00093836">
      <w:pPr>
        <w:rPr>
          <w:rFonts w:ascii="Bookman Old Style" w:hAnsi="Bookman Old Style"/>
        </w:rPr>
      </w:pPr>
    </w:p>
    <w:p w14:paraId="3ACC69C1" w14:textId="77777777" w:rsidR="00093836" w:rsidRPr="00E53816" w:rsidRDefault="00093836" w:rsidP="00093836">
      <w:pPr>
        <w:rPr>
          <w:rFonts w:ascii="Bookman Old Style" w:hAnsi="Bookman Old Style"/>
        </w:rPr>
      </w:pPr>
      <w:r w:rsidRPr="00E53816">
        <w:rPr>
          <w:rFonts w:ascii="Bookman Old Style" w:hAnsi="Bookman Old Style"/>
        </w:rPr>
        <w:t xml:space="preserve">Sexual harassment interferes with students’ rights to receive an education free from discrimination.  Pursuant to its Title IX obligations, </w:t>
      </w:r>
      <w:r w:rsidR="00E53816" w:rsidRPr="00E53816">
        <w:rPr>
          <w:rFonts w:ascii="Bookman Old Style" w:hAnsi="Bookman Old Style"/>
        </w:rPr>
        <w:t xml:space="preserve">NFC </w:t>
      </w:r>
      <w:r w:rsidRPr="00E53816">
        <w:rPr>
          <w:rFonts w:ascii="Bookman Old Style" w:hAnsi="Bookman Old Style"/>
        </w:rPr>
        <w:t>is committed to eliminating sexual harassment and will take appropriate action when an individual is determined responsi</w:t>
      </w:r>
      <w:r w:rsidR="00E53816" w:rsidRPr="00E53816">
        <w:rPr>
          <w:rFonts w:ascii="Bookman Old Style" w:hAnsi="Bookman Old Style"/>
        </w:rPr>
        <w:t xml:space="preserve">ble for violating this policy. </w:t>
      </w:r>
      <w:r w:rsidRPr="00E53816">
        <w:rPr>
          <w:rFonts w:ascii="Bookman Old Style" w:hAnsi="Bookman Old Style"/>
        </w:rPr>
        <w:t xml:space="preserve">This policy applies to student and employee complaints alleging any action that is a violation of Title IX and its implementing regulations.  </w:t>
      </w:r>
    </w:p>
    <w:p w14:paraId="4F01D333" w14:textId="77777777" w:rsidR="002E2CF2" w:rsidRPr="000E61E8" w:rsidRDefault="002E2CF2" w:rsidP="0064057E">
      <w:pPr>
        <w:rPr>
          <w:rFonts w:ascii="Bookman Old Style" w:hAnsi="Bookman Old Style"/>
        </w:rPr>
      </w:pPr>
    </w:p>
    <w:p w14:paraId="14102D50" w14:textId="77777777" w:rsidR="002E2CF2" w:rsidRPr="000E61E8" w:rsidRDefault="001D7904" w:rsidP="002E2CF2">
      <w:pPr>
        <w:rPr>
          <w:rFonts w:ascii="Bookman Old Style" w:hAnsi="Bookman Old Style"/>
        </w:rPr>
      </w:pPr>
      <w:r>
        <w:rPr>
          <w:rFonts w:ascii="Bookman Old Style" w:hAnsi="Bookman Old Style"/>
        </w:rPr>
        <w:t>NFC</w:t>
      </w:r>
      <w:r w:rsidR="002E2CF2" w:rsidRPr="000E61E8">
        <w:rPr>
          <w:rFonts w:ascii="Bookman Old Style" w:hAnsi="Bookman Old Style"/>
        </w:rPr>
        <w:t xml:space="preserve"> is required to designate at least one employee (“Title IX Coordinator”) to coordinate </w:t>
      </w:r>
      <w:r>
        <w:rPr>
          <w:rFonts w:ascii="Bookman Old Style" w:hAnsi="Bookman Old Style"/>
        </w:rPr>
        <w:t>NFC</w:t>
      </w:r>
      <w:r w:rsidR="002E2CF2" w:rsidRPr="000E61E8">
        <w:rPr>
          <w:rFonts w:ascii="Bookman Old Style" w:hAnsi="Bookman Old Style"/>
        </w:rPr>
        <w:t xml:space="preserve">’s efforts to comply with and carry out its responsibilities under Title IX.  </w:t>
      </w:r>
    </w:p>
    <w:p w14:paraId="4BA70B1D" w14:textId="77777777" w:rsidR="002E2CF2" w:rsidRPr="000E61E8" w:rsidRDefault="002E2CF2" w:rsidP="002E2CF2">
      <w:pPr>
        <w:rPr>
          <w:rFonts w:ascii="Bookman Old Style" w:hAnsi="Bookman Old Style"/>
        </w:rPr>
      </w:pPr>
    </w:p>
    <w:p w14:paraId="62622216" w14:textId="77777777" w:rsidR="002E2CF2" w:rsidRDefault="001D7904" w:rsidP="002E2CF2">
      <w:pPr>
        <w:rPr>
          <w:rFonts w:ascii="Bookman Old Style" w:hAnsi="Bookman Old Style"/>
        </w:rPr>
      </w:pPr>
      <w:r>
        <w:rPr>
          <w:rFonts w:ascii="Bookman Old Style" w:hAnsi="Bookman Old Style"/>
        </w:rPr>
        <w:t>NFC</w:t>
      </w:r>
      <w:r w:rsidR="002E2CF2" w:rsidRPr="000E61E8">
        <w:rPr>
          <w:rFonts w:ascii="Bookman Old Style" w:hAnsi="Bookman Old Style"/>
        </w:rPr>
        <w:t>’s Title IX Coordinator</w:t>
      </w:r>
      <w:r w:rsidR="00910946">
        <w:rPr>
          <w:rFonts w:ascii="Bookman Old Style" w:hAnsi="Bookman Old Style"/>
        </w:rPr>
        <w:t xml:space="preserve"> and Deputy Title IX Coordinator are</w:t>
      </w:r>
      <w:r w:rsidR="002E2CF2" w:rsidRPr="000E61E8">
        <w:rPr>
          <w:rFonts w:ascii="Bookman Old Style" w:hAnsi="Bookman Old Style"/>
        </w:rPr>
        <w:t xml:space="preserve"> as follows:</w:t>
      </w:r>
    </w:p>
    <w:p w14:paraId="69C29BED" w14:textId="77777777" w:rsidR="00910946" w:rsidRDefault="00910946" w:rsidP="002E2CF2">
      <w:pPr>
        <w:rPr>
          <w:rFonts w:ascii="Bookman Old Style" w:hAnsi="Bookman Old Style"/>
        </w:rPr>
      </w:pPr>
    </w:p>
    <w:tbl>
      <w:tblPr>
        <w:tblStyle w:val="TableGrid"/>
        <w:tblW w:w="0" w:type="auto"/>
        <w:tblLook w:val="04A0" w:firstRow="1" w:lastRow="0" w:firstColumn="1" w:lastColumn="0" w:noHBand="0" w:noVBand="1"/>
      </w:tblPr>
      <w:tblGrid>
        <w:gridCol w:w="4624"/>
        <w:gridCol w:w="4636"/>
      </w:tblGrid>
      <w:tr w:rsidR="002014FB" w14:paraId="4C48D9F7" w14:textId="77777777" w:rsidTr="00BA4981">
        <w:tc>
          <w:tcPr>
            <w:tcW w:w="4788" w:type="dxa"/>
          </w:tcPr>
          <w:p w14:paraId="69E4CF8D" w14:textId="77777777" w:rsidR="002014FB" w:rsidRDefault="002014FB" w:rsidP="00BA4981">
            <w:pPr>
              <w:jc w:val="center"/>
              <w:rPr>
                <w:rFonts w:ascii="Bookman Old Style" w:hAnsi="Bookman Old Style"/>
                <w:b/>
              </w:rPr>
            </w:pPr>
            <w:r w:rsidRPr="00910946">
              <w:rPr>
                <w:rFonts w:ascii="Bookman Old Style" w:hAnsi="Bookman Old Style"/>
                <w:b/>
              </w:rPr>
              <w:t>Title IX Coordinator</w:t>
            </w:r>
          </w:p>
          <w:p w14:paraId="09FB491D" w14:textId="77777777" w:rsidR="002014FB" w:rsidRPr="00910946" w:rsidRDefault="002014FB" w:rsidP="00BA4981">
            <w:pPr>
              <w:jc w:val="center"/>
              <w:rPr>
                <w:rFonts w:ascii="Bookman Old Style" w:hAnsi="Bookman Old Style"/>
                <w:b/>
              </w:rPr>
            </w:pPr>
          </w:p>
        </w:tc>
        <w:tc>
          <w:tcPr>
            <w:tcW w:w="4788" w:type="dxa"/>
          </w:tcPr>
          <w:p w14:paraId="08309ECD" w14:textId="77777777" w:rsidR="002014FB" w:rsidRPr="00910946" w:rsidRDefault="002014FB" w:rsidP="00BA4981">
            <w:pPr>
              <w:jc w:val="center"/>
              <w:rPr>
                <w:rFonts w:ascii="Bookman Old Style" w:hAnsi="Bookman Old Style"/>
                <w:b/>
              </w:rPr>
            </w:pPr>
            <w:r w:rsidRPr="00910946">
              <w:rPr>
                <w:rFonts w:ascii="Bookman Old Style" w:hAnsi="Bookman Old Style"/>
                <w:b/>
              </w:rPr>
              <w:t>Deputy Title IX Coordinator</w:t>
            </w:r>
          </w:p>
        </w:tc>
      </w:tr>
      <w:tr w:rsidR="002014FB" w14:paraId="64C5E75F" w14:textId="77777777" w:rsidTr="00BA4981">
        <w:tc>
          <w:tcPr>
            <w:tcW w:w="4788" w:type="dxa"/>
          </w:tcPr>
          <w:p w14:paraId="21DEBB1D" w14:textId="77777777" w:rsidR="002014FB" w:rsidRDefault="002014FB" w:rsidP="00BA4981">
            <w:pPr>
              <w:rPr>
                <w:rFonts w:ascii="Bookman Old Style" w:hAnsi="Bookman Old Style"/>
                <w:lang w:eastAsia="ar-SA"/>
              </w:rPr>
            </w:pPr>
            <w:r>
              <w:rPr>
                <w:rFonts w:ascii="Bookman Old Style" w:hAnsi="Bookman Old Style"/>
                <w:lang w:eastAsia="ar-SA"/>
              </w:rPr>
              <w:t>Tyler Coody</w:t>
            </w:r>
          </w:p>
          <w:p w14:paraId="78BD0DF7" w14:textId="77777777" w:rsidR="002014FB" w:rsidRDefault="002014FB" w:rsidP="00BA4981">
            <w:pPr>
              <w:rPr>
                <w:rFonts w:ascii="Bookman Old Style" w:hAnsi="Bookman Old Style"/>
                <w:lang w:eastAsia="ar-SA"/>
              </w:rPr>
            </w:pPr>
            <w:r>
              <w:rPr>
                <w:rFonts w:ascii="Bookman Old Style" w:hAnsi="Bookman Old Style"/>
                <w:lang w:eastAsia="ar-SA"/>
              </w:rPr>
              <w:t xml:space="preserve">325 NW Turner Davis Dr. </w:t>
            </w:r>
          </w:p>
          <w:p w14:paraId="07CDB30C" w14:textId="77777777" w:rsidR="002014FB" w:rsidRDefault="002014FB" w:rsidP="00BA4981">
            <w:pPr>
              <w:rPr>
                <w:rFonts w:ascii="Bookman Old Style" w:hAnsi="Bookman Old Style"/>
                <w:lang w:eastAsia="ar-SA"/>
              </w:rPr>
            </w:pPr>
            <w:r>
              <w:rPr>
                <w:rFonts w:ascii="Bookman Old Style" w:hAnsi="Bookman Old Style"/>
                <w:lang w:eastAsia="ar-SA"/>
              </w:rPr>
              <w:t xml:space="preserve">Building </w:t>
            </w:r>
            <w:r w:rsidR="00410F9F">
              <w:rPr>
                <w:rFonts w:ascii="Bookman Old Style" w:hAnsi="Bookman Old Style"/>
                <w:lang w:eastAsia="ar-SA"/>
              </w:rPr>
              <w:t>3</w:t>
            </w:r>
            <w:r>
              <w:rPr>
                <w:rFonts w:ascii="Bookman Old Style" w:hAnsi="Bookman Old Style"/>
                <w:lang w:eastAsia="ar-SA"/>
              </w:rPr>
              <w:t>, Room 18B</w:t>
            </w:r>
          </w:p>
          <w:p w14:paraId="795A7FA4" w14:textId="77777777" w:rsidR="002014FB" w:rsidRDefault="002014FB" w:rsidP="00BA4981">
            <w:pPr>
              <w:rPr>
                <w:rFonts w:ascii="Bookman Old Style" w:hAnsi="Bookman Old Style"/>
                <w:lang w:eastAsia="ar-SA"/>
              </w:rPr>
            </w:pPr>
            <w:r>
              <w:rPr>
                <w:rFonts w:ascii="Bookman Old Style" w:hAnsi="Bookman Old Style"/>
                <w:lang w:eastAsia="ar-SA"/>
              </w:rPr>
              <w:t>Madison, FL</w:t>
            </w:r>
          </w:p>
          <w:p w14:paraId="1FDF9DD5" w14:textId="6DEF787E" w:rsidR="002014FB" w:rsidRDefault="002014FB" w:rsidP="00BA4981">
            <w:pPr>
              <w:rPr>
                <w:rFonts w:ascii="Bookman Old Style" w:hAnsi="Bookman Old Style"/>
                <w:lang w:eastAsia="ar-SA"/>
              </w:rPr>
            </w:pPr>
            <w:r>
              <w:rPr>
                <w:rFonts w:ascii="Bookman Old Style" w:hAnsi="Bookman Old Style"/>
                <w:lang w:eastAsia="ar-SA"/>
              </w:rPr>
              <w:t>850-973-</w:t>
            </w:r>
            <w:r w:rsidR="00F41B22">
              <w:rPr>
                <w:rFonts w:ascii="Bookman Old Style" w:hAnsi="Bookman Old Style"/>
                <w:lang w:eastAsia="ar-SA"/>
              </w:rPr>
              <w:t>9448</w:t>
            </w:r>
          </w:p>
          <w:p w14:paraId="60B6B38B" w14:textId="77777777" w:rsidR="002014FB" w:rsidRDefault="002014FB" w:rsidP="00BA4981">
            <w:pPr>
              <w:rPr>
                <w:rFonts w:ascii="Bookman Old Style" w:hAnsi="Bookman Old Style"/>
              </w:rPr>
            </w:pPr>
            <w:r>
              <w:rPr>
                <w:rFonts w:ascii="Bookman Old Style" w:hAnsi="Bookman Old Style"/>
                <w:lang w:eastAsia="ar-SA"/>
              </w:rPr>
              <w:t>coodyt@</w:t>
            </w:r>
            <w:r w:rsidR="001D7904">
              <w:rPr>
                <w:rFonts w:ascii="Bookman Old Style" w:hAnsi="Bookman Old Style"/>
                <w:lang w:eastAsia="ar-SA"/>
              </w:rPr>
              <w:t>nfc</w:t>
            </w:r>
            <w:r>
              <w:rPr>
                <w:rFonts w:ascii="Bookman Old Style" w:hAnsi="Bookman Old Style"/>
                <w:lang w:eastAsia="ar-SA"/>
              </w:rPr>
              <w:t>.edu</w:t>
            </w:r>
          </w:p>
        </w:tc>
        <w:tc>
          <w:tcPr>
            <w:tcW w:w="4788" w:type="dxa"/>
          </w:tcPr>
          <w:p w14:paraId="5C12BA0E" w14:textId="77777777" w:rsidR="002014FB" w:rsidRDefault="002014FB" w:rsidP="00BA4981">
            <w:pPr>
              <w:rPr>
                <w:rFonts w:ascii="Bookman Old Style" w:hAnsi="Bookman Old Style"/>
                <w:lang w:eastAsia="ar-SA"/>
              </w:rPr>
            </w:pPr>
            <w:r>
              <w:rPr>
                <w:rFonts w:ascii="Bookman Old Style" w:hAnsi="Bookman Old Style"/>
                <w:lang w:eastAsia="ar-SA"/>
              </w:rPr>
              <w:t>Jhan Reichert</w:t>
            </w:r>
          </w:p>
          <w:p w14:paraId="55788DC4" w14:textId="77777777" w:rsidR="002014FB" w:rsidRDefault="002014FB" w:rsidP="00BA4981">
            <w:pPr>
              <w:rPr>
                <w:rFonts w:ascii="Bookman Old Style" w:hAnsi="Bookman Old Style"/>
                <w:lang w:eastAsia="ar-SA"/>
              </w:rPr>
            </w:pPr>
            <w:r>
              <w:rPr>
                <w:rFonts w:ascii="Bookman Old Style" w:hAnsi="Bookman Old Style"/>
                <w:lang w:eastAsia="ar-SA"/>
              </w:rPr>
              <w:t>325 NW Turner Davis Dr.</w:t>
            </w:r>
          </w:p>
          <w:p w14:paraId="0CE37A83" w14:textId="77777777" w:rsidR="002014FB" w:rsidRDefault="002014FB" w:rsidP="00BA4981">
            <w:pPr>
              <w:rPr>
                <w:rFonts w:ascii="Bookman Old Style" w:hAnsi="Bookman Old Style"/>
                <w:lang w:eastAsia="ar-SA"/>
              </w:rPr>
            </w:pPr>
            <w:r>
              <w:rPr>
                <w:rFonts w:ascii="Bookman Old Style" w:hAnsi="Bookman Old Style"/>
                <w:lang w:eastAsia="ar-SA"/>
              </w:rPr>
              <w:t>Building 4, Room 102</w:t>
            </w:r>
          </w:p>
          <w:p w14:paraId="0DDFB30F" w14:textId="77777777" w:rsidR="002014FB" w:rsidRDefault="002014FB" w:rsidP="00BA4981">
            <w:pPr>
              <w:rPr>
                <w:rFonts w:ascii="Bookman Old Style" w:hAnsi="Bookman Old Style"/>
                <w:lang w:eastAsia="ar-SA"/>
              </w:rPr>
            </w:pPr>
            <w:r>
              <w:rPr>
                <w:rFonts w:ascii="Bookman Old Style" w:hAnsi="Bookman Old Style"/>
                <w:lang w:eastAsia="ar-SA"/>
              </w:rPr>
              <w:t>Madison, FL</w:t>
            </w:r>
          </w:p>
          <w:p w14:paraId="59E4F427" w14:textId="77777777" w:rsidR="002014FB" w:rsidRDefault="002014FB" w:rsidP="00BA4981">
            <w:pPr>
              <w:rPr>
                <w:rFonts w:ascii="Bookman Old Style" w:hAnsi="Bookman Old Style"/>
                <w:lang w:eastAsia="ar-SA"/>
              </w:rPr>
            </w:pPr>
            <w:r w:rsidRPr="00D81745">
              <w:rPr>
                <w:rFonts w:ascii="Bookman Old Style" w:hAnsi="Bookman Old Style"/>
                <w:lang w:eastAsia="ar-SA"/>
              </w:rPr>
              <w:t>850-973-948</w:t>
            </w:r>
            <w:r>
              <w:rPr>
                <w:rFonts w:ascii="Bookman Old Style" w:hAnsi="Bookman Old Style"/>
                <w:lang w:eastAsia="ar-SA"/>
              </w:rPr>
              <w:t>5</w:t>
            </w:r>
          </w:p>
          <w:p w14:paraId="3F7774BA" w14:textId="77777777" w:rsidR="002014FB" w:rsidRDefault="002014FB" w:rsidP="00BA4981">
            <w:pPr>
              <w:rPr>
                <w:rFonts w:ascii="Bookman Old Style" w:hAnsi="Bookman Old Style"/>
              </w:rPr>
            </w:pPr>
            <w:r>
              <w:rPr>
                <w:rFonts w:ascii="Bookman Old Style" w:hAnsi="Bookman Old Style"/>
                <w:lang w:eastAsia="ar-SA"/>
              </w:rPr>
              <w:t>reichertj@</w:t>
            </w:r>
            <w:r w:rsidR="001D7904">
              <w:rPr>
                <w:rFonts w:ascii="Bookman Old Style" w:hAnsi="Bookman Old Style"/>
                <w:lang w:eastAsia="ar-SA"/>
              </w:rPr>
              <w:t>nfc</w:t>
            </w:r>
            <w:r>
              <w:rPr>
                <w:rFonts w:ascii="Bookman Old Style" w:hAnsi="Bookman Old Style"/>
                <w:lang w:eastAsia="ar-SA"/>
              </w:rPr>
              <w:t>.edu</w:t>
            </w:r>
          </w:p>
        </w:tc>
      </w:tr>
    </w:tbl>
    <w:p w14:paraId="174A259E" w14:textId="77777777" w:rsidR="002E2CF2" w:rsidRPr="000E61E8" w:rsidRDefault="002E2CF2" w:rsidP="0064057E">
      <w:pPr>
        <w:rPr>
          <w:rFonts w:ascii="Bookman Old Style" w:hAnsi="Bookman Old Style"/>
        </w:rPr>
      </w:pPr>
      <w:r w:rsidRPr="000E61E8">
        <w:rPr>
          <w:rFonts w:ascii="Bookman Old Style" w:hAnsi="Bookman Old Style"/>
        </w:rPr>
        <w:br/>
        <w:t xml:space="preserve">Individuals </w:t>
      </w:r>
      <w:r w:rsidR="00BA4981">
        <w:rPr>
          <w:rFonts w:ascii="Bookman Old Style" w:hAnsi="Bookman Old Style"/>
        </w:rPr>
        <w:t xml:space="preserve">with inquires about the application of Title IX and implementing regulations </w:t>
      </w:r>
      <w:r w:rsidRPr="000E61E8">
        <w:rPr>
          <w:rFonts w:ascii="Bookman Old Style" w:hAnsi="Bookman Old Style"/>
        </w:rPr>
        <w:t xml:space="preserve">may also contact the United States Department of Education’s (“US DOE”) </w:t>
      </w:r>
      <w:r w:rsidR="00BA4981">
        <w:rPr>
          <w:rFonts w:ascii="Bookman Old Style" w:hAnsi="Bookman Old Style"/>
        </w:rPr>
        <w:t>O</w:t>
      </w:r>
      <w:r w:rsidRPr="000E61E8">
        <w:rPr>
          <w:rFonts w:ascii="Bookman Old Style" w:hAnsi="Bookman Old Style"/>
        </w:rPr>
        <w:t>ffice for Civil Rights</w:t>
      </w:r>
      <w:r w:rsidR="00ED38DE" w:rsidRPr="000E61E8">
        <w:rPr>
          <w:rFonts w:ascii="Bookman Old Style" w:hAnsi="Bookman Old Style"/>
        </w:rPr>
        <w:t xml:space="preserve"> (“OCR”)</w:t>
      </w:r>
      <w:r w:rsidRPr="000E61E8">
        <w:rPr>
          <w:rFonts w:ascii="Bookman Old Style" w:hAnsi="Bookman Old Style"/>
        </w:rPr>
        <w:t xml:space="preserve"> as follows:</w:t>
      </w:r>
    </w:p>
    <w:p w14:paraId="1291ECC7" w14:textId="77777777" w:rsidR="002E2CF2" w:rsidRPr="000E61E8" w:rsidRDefault="002E2CF2" w:rsidP="0064057E">
      <w:pPr>
        <w:rPr>
          <w:rFonts w:ascii="Bookman Old Style" w:hAnsi="Bookman Old Style"/>
        </w:rPr>
      </w:pPr>
    </w:p>
    <w:p w14:paraId="0335419F" w14:textId="77777777" w:rsidR="002E2CF2" w:rsidRPr="000E61E8" w:rsidRDefault="002E2CF2" w:rsidP="002E2CF2">
      <w:pPr>
        <w:pStyle w:val="NormalWeb"/>
        <w:spacing w:before="0" w:beforeAutospacing="0" w:after="0" w:afterAutospacing="0"/>
        <w:rPr>
          <w:rFonts w:ascii="Bookman Old Style" w:hAnsi="Bookman Old Style"/>
        </w:rPr>
      </w:pPr>
      <w:r w:rsidRPr="000E61E8">
        <w:rPr>
          <w:rFonts w:ascii="Bookman Old Style" w:hAnsi="Bookman Old Style"/>
          <w:bCs/>
        </w:rPr>
        <w:t>Atlanta Office</w:t>
      </w:r>
      <w:r w:rsidRPr="000E61E8">
        <w:rPr>
          <w:rFonts w:ascii="Bookman Old Style" w:hAnsi="Bookman Old Style"/>
          <w:bCs/>
        </w:rPr>
        <w:br/>
        <w:t>Office for Civil Rights</w:t>
      </w:r>
      <w:r w:rsidRPr="000E61E8">
        <w:rPr>
          <w:rFonts w:ascii="Bookman Old Style" w:hAnsi="Bookman Old Style"/>
          <w:bCs/>
        </w:rPr>
        <w:br/>
        <w:t>U.S. Department of Education</w:t>
      </w:r>
      <w:r w:rsidRPr="000E61E8">
        <w:rPr>
          <w:rFonts w:ascii="Bookman Old Style" w:hAnsi="Bookman Old Style"/>
          <w:bCs/>
        </w:rPr>
        <w:br/>
        <w:t>61 Forsyth St. S.W., Suite 19T10</w:t>
      </w:r>
      <w:r w:rsidRPr="000E61E8">
        <w:rPr>
          <w:rFonts w:ascii="Bookman Old Style" w:hAnsi="Bookman Old Style"/>
          <w:bCs/>
        </w:rPr>
        <w:br/>
        <w:t xml:space="preserve">Atlanta, GA 30303-8927 </w:t>
      </w:r>
    </w:p>
    <w:p w14:paraId="2D233480" w14:textId="77777777" w:rsidR="00A67C91" w:rsidRDefault="002E2CF2" w:rsidP="002E2CF2">
      <w:pPr>
        <w:pStyle w:val="NormalWeb"/>
        <w:spacing w:before="0" w:beforeAutospacing="0" w:after="0" w:afterAutospacing="0"/>
        <w:rPr>
          <w:rFonts w:ascii="Bookman Old Style" w:hAnsi="Bookman Old Style"/>
          <w:bCs/>
        </w:rPr>
      </w:pPr>
      <w:r w:rsidRPr="000E61E8">
        <w:rPr>
          <w:rFonts w:ascii="Bookman Old Style" w:hAnsi="Bookman Old Style"/>
          <w:bCs/>
        </w:rPr>
        <w:t>Telephone: 404-974-9406</w:t>
      </w:r>
      <w:r w:rsidRPr="000E61E8">
        <w:rPr>
          <w:rFonts w:ascii="Bookman Old Style" w:hAnsi="Bookman Old Style"/>
          <w:bCs/>
        </w:rPr>
        <w:br/>
        <w:t>FAX: 404-974-9471; TDD: 800-877-8339</w:t>
      </w:r>
      <w:r w:rsidRPr="000E61E8">
        <w:rPr>
          <w:rFonts w:ascii="Bookman Old Style" w:hAnsi="Bookman Old Style"/>
          <w:bCs/>
        </w:rPr>
        <w:br/>
        <w:t xml:space="preserve">Email: </w:t>
      </w:r>
      <w:hyperlink r:id="rId14" w:history="1">
        <w:r w:rsidRPr="000E61E8">
          <w:rPr>
            <w:rStyle w:val="Hyperlink"/>
            <w:rFonts w:ascii="Bookman Old Style" w:hAnsi="Bookman Old Style"/>
            <w:bCs/>
          </w:rPr>
          <w:t>OCR.Atlanta@ed.gov</w:t>
        </w:r>
      </w:hyperlink>
      <w:r w:rsidRPr="000E61E8">
        <w:rPr>
          <w:rFonts w:ascii="Bookman Old Style" w:hAnsi="Bookman Old Style"/>
          <w:bCs/>
        </w:rPr>
        <w:t xml:space="preserve"> </w:t>
      </w:r>
    </w:p>
    <w:p w14:paraId="3AA1CDC5" w14:textId="77777777" w:rsidR="00A67C91" w:rsidRDefault="00A67C91" w:rsidP="002E2CF2">
      <w:pPr>
        <w:pStyle w:val="NormalWeb"/>
        <w:spacing w:before="0" w:beforeAutospacing="0" w:after="0" w:afterAutospacing="0"/>
        <w:rPr>
          <w:rFonts w:ascii="Bookman Old Style" w:hAnsi="Bookman Old Style"/>
          <w:bCs/>
        </w:rPr>
      </w:pPr>
    </w:p>
    <w:p w14:paraId="6C5FE30B" w14:textId="77777777" w:rsidR="003517E9" w:rsidRPr="003517E9" w:rsidRDefault="003517E9" w:rsidP="003517E9">
      <w:pPr>
        <w:pStyle w:val="Heading2"/>
        <w:rPr>
          <w:rFonts w:ascii="Bookman Old Style" w:hAnsi="Bookman Old Style"/>
        </w:rPr>
      </w:pPr>
      <w:bookmarkStart w:id="4" w:name="_Toc431216294"/>
      <w:r w:rsidRPr="003517E9">
        <w:rPr>
          <w:rFonts w:ascii="Bookman Old Style" w:hAnsi="Bookman Old Style"/>
        </w:rPr>
        <w:t>Definitions</w:t>
      </w:r>
      <w:bookmarkEnd w:id="4"/>
    </w:p>
    <w:p w14:paraId="35960D17" w14:textId="77777777" w:rsidR="003517E9" w:rsidRPr="000E61E8" w:rsidRDefault="003517E9" w:rsidP="003517E9">
      <w:pPr>
        <w:rPr>
          <w:rFonts w:ascii="Bookman Old Style" w:hAnsi="Bookman Old Style"/>
          <w:b/>
        </w:rPr>
      </w:pPr>
    </w:p>
    <w:p w14:paraId="5880FB01" w14:textId="77777777" w:rsidR="00351051" w:rsidRPr="00B41EF3" w:rsidRDefault="006159D0" w:rsidP="00351051">
      <w:pPr>
        <w:rPr>
          <w:rFonts w:ascii="Bookman Old Style" w:hAnsi="Bookman Old Style"/>
        </w:rPr>
      </w:pPr>
      <w:r w:rsidRPr="006159D0">
        <w:rPr>
          <w:rFonts w:ascii="Bookman Old Style" w:hAnsi="Bookman Old Style"/>
          <w:b/>
        </w:rPr>
        <w:t>Business Day</w:t>
      </w:r>
      <w:r w:rsidRPr="006159D0">
        <w:rPr>
          <w:rFonts w:ascii="Bookman Old Style" w:hAnsi="Bookman Old Style"/>
        </w:rPr>
        <w:t xml:space="preserve"> – Means </w:t>
      </w:r>
      <w:r w:rsidR="00351051" w:rsidRPr="00B41EF3">
        <w:rPr>
          <w:rFonts w:ascii="Bookman Old Style" w:hAnsi="Bookman Old Style"/>
        </w:rPr>
        <w:t xml:space="preserve">Monday through Friday, excluding any day when </w:t>
      </w:r>
      <w:r w:rsidR="001D7904">
        <w:rPr>
          <w:rFonts w:ascii="Bookman Old Style" w:hAnsi="Bookman Old Style"/>
        </w:rPr>
        <w:t>NFC</w:t>
      </w:r>
      <w:r w:rsidR="00351051" w:rsidRPr="00B41EF3">
        <w:rPr>
          <w:rFonts w:ascii="Bookman Old Style" w:hAnsi="Bookman Old Style"/>
        </w:rPr>
        <w:t xml:space="preserve"> is closed.</w:t>
      </w:r>
    </w:p>
    <w:p w14:paraId="672A326C" w14:textId="77777777" w:rsidR="006159D0" w:rsidRPr="006159D0" w:rsidRDefault="006159D0" w:rsidP="00D81745">
      <w:pPr>
        <w:rPr>
          <w:rFonts w:ascii="Bookman Old Style" w:hAnsi="Bookman Old Style"/>
        </w:rPr>
      </w:pPr>
    </w:p>
    <w:p w14:paraId="58DD4A00" w14:textId="77777777" w:rsidR="00D81745" w:rsidRDefault="00471B0D" w:rsidP="00D81745">
      <w:pPr>
        <w:rPr>
          <w:rStyle w:val="text"/>
          <w:rFonts w:ascii="Bookman Old Style" w:hAnsi="Bookman Old Style"/>
        </w:rPr>
      </w:pPr>
      <w:r w:rsidRPr="002263B9">
        <w:rPr>
          <w:rFonts w:ascii="Bookman Old Style" w:hAnsi="Bookman Old Style"/>
          <w:b/>
        </w:rPr>
        <w:t>Consent</w:t>
      </w:r>
      <w:r w:rsidRPr="00674A30">
        <w:rPr>
          <w:rFonts w:ascii="Bookman Old Style" w:hAnsi="Bookman Old Style"/>
        </w:rPr>
        <w:t xml:space="preserve"> –</w:t>
      </w:r>
      <w:r w:rsidRPr="002263B9">
        <w:rPr>
          <w:rFonts w:ascii="Bookman Old Style" w:hAnsi="Bookman Old Style"/>
          <w:b/>
        </w:rPr>
        <w:t xml:space="preserve"> </w:t>
      </w:r>
      <w:r w:rsidR="00674A30">
        <w:rPr>
          <w:rFonts w:ascii="Bookman Old Style" w:hAnsi="Bookman Old Style"/>
          <w:color w:val="000000"/>
        </w:rPr>
        <w:t>P</w:t>
      </w:r>
      <w:r w:rsidRPr="002263B9">
        <w:rPr>
          <w:rFonts w:ascii="Bookman Old Style" w:hAnsi="Bookman Old Style"/>
          <w:color w:val="000000"/>
        </w:rPr>
        <w:t xml:space="preserve">ursuant to F.S. §794.011, “consent” </w:t>
      </w:r>
      <w:r w:rsidRPr="002263B9">
        <w:rPr>
          <w:rStyle w:val="text"/>
          <w:rFonts w:ascii="Bookman Old Style" w:hAnsi="Bookman Old Style"/>
        </w:rPr>
        <w:t>means intelligent, knowing, and voluntary consent and does not include coerced submission. “Consent” shall not be deemed or construed to mean the failure by the alleged victim to offer physical resistance to the offender.</w:t>
      </w:r>
      <w:r w:rsidR="00D81745">
        <w:rPr>
          <w:rStyle w:val="text"/>
          <w:rFonts w:ascii="Bookman Old Style" w:hAnsi="Bookman Old Style"/>
        </w:rPr>
        <w:t xml:space="preserve">  </w:t>
      </w:r>
    </w:p>
    <w:p w14:paraId="3C6CCA00" w14:textId="77777777" w:rsidR="00D81745" w:rsidRDefault="00D81745" w:rsidP="00D81745">
      <w:pPr>
        <w:rPr>
          <w:rStyle w:val="text"/>
          <w:rFonts w:ascii="Bookman Old Style" w:hAnsi="Bookman Old Style"/>
        </w:rPr>
      </w:pPr>
    </w:p>
    <w:p w14:paraId="348E4056" w14:textId="77777777" w:rsidR="00D81745" w:rsidRDefault="00D81745" w:rsidP="00A67C91">
      <w:pPr>
        <w:rPr>
          <w:rFonts w:ascii="Bookman Old Style" w:hAnsi="Bookman Old Style"/>
        </w:rPr>
      </w:pPr>
      <w:r w:rsidRPr="00D81745">
        <w:rPr>
          <w:rStyle w:val="text"/>
          <w:rFonts w:ascii="Bookman Old Style" w:hAnsi="Bookman Old Style"/>
        </w:rPr>
        <w:t xml:space="preserve">Consent also </w:t>
      </w:r>
      <w:r w:rsidRPr="00D81745">
        <w:rPr>
          <w:rFonts w:ascii="Bookman Old Style" w:hAnsi="Bookman Old Style"/>
          <w:color w:val="000000"/>
        </w:rPr>
        <w:t xml:space="preserve">occurs when individuals willingly, unambiguously, and knowingly agree to engage in sexual activity in a clear and affirmatively communicated way, understood by all of the parties involved. Consent is active, not passive.  Signals of consent must be part of a mutual and ongoing process.  Consent must be informed, freely given and mutual. There should be no coercion, intimidation, threats or acts of physical force. Whether a person has taken advantage of a position of influence over an alleged victim will be a factor in determining consent. The person shall not be mentally or physically incapacitated or impaired so that such person cannot understand the fact, nature or extent of the sexual situation. This includes impairment or incapacitation due to alcohol or drug consumption, or being asleep or unconscious. Inducement of incapacitation of another with the intent to affect the ability of an individual to act or refuse to act in sexual contact negates consent. Silence does not necessarily constitute consent.  Relying solely on non-verbal communication can lead to misunderstandings and harmful consequences for all of the parties involved because this form of communication may be unclear.  Individuals should be able to clearly articulate why and how they knew that they had received consent and what they considered to be indications of consent before they engaged in sexual behavior. </w:t>
      </w:r>
      <w:r>
        <w:rPr>
          <w:rFonts w:ascii="Bookman Old Style" w:hAnsi="Bookman Old Style"/>
        </w:rPr>
        <w:t xml:space="preserve"> </w:t>
      </w:r>
      <w:r w:rsidRPr="00D81745">
        <w:rPr>
          <w:rFonts w:ascii="Bookman Old Style" w:hAnsi="Bookman Old Style"/>
          <w:color w:val="000000"/>
        </w:rPr>
        <w:t xml:space="preserve">It is important to remember: </w:t>
      </w:r>
    </w:p>
    <w:p w14:paraId="5046F104" w14:textId="77777777" w:rsidR="00D81745" w:rsidRDefault="00D81745" w:rsidP="00D81745">
      <w:pPr>
        <w:rPr>
          <w:rFonts w:ascii="Bookman Old Style" w:hAnsi="Bookman Old Style"/>
        </w:rPr>
      </w:pPr>
    </w:p>
    <w:p w14:paraId="4C99151F" w14:textId="77777777" w:rsidR="00D81745" w:rsidRPr="00D81745" w:rsidRDefault="00D81745" w:rsidP="00D81745">
      <w:pPr>
        <w:pStyle w:val="ListParagraph"/>
        <w:numPr>
          <w:ilvl w:val="0"/>
          <w:numId w:val="46"/>
        </w:numPr>
        <w:rPr>
          <w:rFonts w:ascii="Bookman Old Style" w:hAnsi="Bookman Old Style"/>
        </w:rPr>
      </w:pPr>
      <w:r w:rsidRPr="00D81745">
        <w:rPr>
          <w:rFonts w:ascii="Bookman Old Style" w:hAnsi="Bookman Old Style"/>
          <w:color w:val="000000"/>
        </w:rPr>
        <w:t>Consent to one sexual act does not constitute or imply consent to another act</w:t>
      </w:r>
      <w:r>
        <w:rPr>
          <w:rFonts w:ascii="Bookman Old Style" w:hAnsi="Bookman Old Style"/>
          <w:color w:val="000000"/>
        </w:rPr>
        <w:t>;</w:t>
      </w:r>
    </w:p>
    <w:p w14:paraId="27CC2AF8" w14:textId="77777777" w:rsidR="00D81745" w:rsidRPr="00D81745" w:rsidRDefault="00D81745" w:rsidP="00D81745">
      <w:pPr>
        <w:pStyle w:val="ListParagraph"/>
        <w:rPr>
          <w:rFonts w:ascii="Bookman Old Style" w:hAnsi="Bookman Old Style"/>
        </w:rPr>
      </w:pPr>
    </w:p>
    <w:p w14:paraId="5E99245D" w14:textId="77777777" w:rsidR="00D81745" w:rsidRPr="00D81745" w:rsidRDefault="00D81745" w:rsidP="00D81745">
      <w:pPr>
        <w:pStyle w:val="ListParagraph"/>
        <w:numPr>
          <w:ilvl w:val="0"/>
          <w:numId w:val="46"/>
        </w:numPr>
        <w:rPr>
          <w:rFonts w:ascii="Bookman Old Style" w:hAnsi="Bookman Old Style"/>
        </w:rPr>
      </w:pPr>
      <w:r w:rsidRPr="00D81745">
        <w:rPr>
          <w:rFonts w:ascii="Bookman Old Style" w:hAnsi="Bookman Old Style"/>
          <w:color w:val="000000"/>
        </w:rPr>
        <w:t>Previous consent cannot imply consent to future sexual acts</w:t>
      </w:r>
      <w:r>
        <w:rPr>
          <w:rFonts w:ascii="Bookman Old Style" w:hAnsi="Bookman Old Style"/>
          <w:color w:val="000000"/>
        </w:rPr>
        <w:t>;</w:t>
      </w:r>
    </w:p>
    <w:p w14:paraId="3414ED6F" w14:textId="77777777" w:rsidR="00D81745" w:rsidRPr="00D81745" w:rsidRDefault="00D81745" w:rsidP="00D81745">
      <w:pPr>
        <w:rPr>
          <w:rFonts w:ascii="Bookman Old Style" w:hAnsi="Bookman Old Style"/>
        </w:rPr>
      </w:pPr>
    </w:p>
    <w:p w14:paraId="21E59983" w14:textId="77777777" w:rsidR="00D81745" w:rsidRPr="00D81745" w:rsidRDefault="00D81745" w:rsidP="00D81745">
      <w:pPr>
        <w:pStyle w:val="ListParagraph"/>
        <w:numPr>
          <w:ilvl w:val="0"/>
          <w:numId w:val="46"/>
        </w:numPr>
        <w:rPr>
          <w:rFonts w:ascii="Bookman Old Style" w:hAnsi="Bookman Old Style"/>
        </w:rPr>
      </w:pPr>
      <w:r w:rsidRPr="00D81745">
        <w:rPr>
          <w:rFonts w:ascii="Bookman Old Style" w:hAnsi="Bookman Old Style"/>
          <w:color w:val="000000"/>
        </w:rPr>
        <w:t>Consent is always required and cannot be assumed based on the parties’ relationship status or sexual history together</w:t>
      </w:r>
      <w:r>
        <w:rPr>
          <w:rFonts w:ascii="Bookman Old Style" w:hAnsi="Bookman Old Style"/>
          <w:color w:val="000000"/>
        </w:rPr>
        <w:t>; and</w:t>
      </w:r>
    </w:p>
    <w:p w14:paraId="003EF66F" w14:textId="77777777" w:rsidR="00D81745" w:rsidRPr="00D81745" w:rsidRDefault="00D81745" w:rsidP="00D81745">
      <w:pPr>
        <w:rPr>
          <w:rFonts w:ascii="Bookman Old Style" w:hAnsi="Bookman Old Style"/>
        </w:rPr>
      </w:pPr>
    </w:p>
    <w:p w14:paraId="0A80AA83" w14:textId="77777777" w:rsidR="00D81745" w:rsidRPr="00D81745" w:rsidRDefault="00D81745" w:rsidP="00D81745">
      <w:pPr>
        <w:pStyle w:val="ListParagraph"/>
        <w:numPr>
          <w:ilvl w:val="0"/>
          <w:numId w:val="46"/>
        </w:numPr>
        <w:rPr>
          <w:rFonts w:ascii="Bookman Old Style" w:hAnsi="Bookman Old Style"/>
        </w:rPr>
      </w:pPr>
      <w:r w:rsidRPr="00D81745">
        <w:rPr>
          <w:rFonts w:ascii="Bookman Old Style" w:hAnsi="Bookman Old Style"/>
          <w:color w:val="000000"/>
        </w:rPr>
        <w:t>Consent can be withdrawn at any time before or during sexual activity by either party.</w:t>
      </w:r>
    </w:p>
    <w:p w14:paraId="051A2130" w14:textId="77777777" w:rsidR="003517E9" w:rsidRPr="000E61E8" w:rsidRDefault="003517E9" w:rsidP="003517E9">
      <w:pPr>
        <w:rPr>
          <w:rFonts w:ascii="Bookman Old Style" w:hAnsi="Bookman Old Style"/>
          <w:b/>
        </w:rPr>
      </w:pPr>
    </w:p>
    <w:p w14:paraId="5677D5C4" w14:textId="77777777" w:rsidR="00471B0D" w:rsidRDefault="00471B0D" w:rsidP="00471B0D">
      <w:pPr>
        <w:rPr>
          <w:rFonts w:ascii="Bookman Old Style" w:hAnsi="Bookman Old Style"/>
        </w:rPr>
      </w:pPr>
      <w:r w:rsidRPr="002263B9">
        <w:rPr>
          <w:rFonts w:ascii="Bookman Old Style" w:hAnsi="Bookman Old Style"/>
          <w:b/>
        </w:rPr>
        <w:t xml:space="preserve">Dating Violence </w:t>
      </w:r>
      <w:r w:rsidRPr="00674A30">
        <w:rPr>
          <w:rFonts w:ascii="Bookman Old Style" w:hAnsi="Bookman Old Style"/>
        </w:rPr>
        <w:t>-</w:t>
      </w:r>
      <w:r w:rsidRPr="002263B9">
        <w:rPr>
          <w:rFonts w:ascii="Bookman Old Style" w:hAnsi="Bookman Old Style"/>
          <w:b/>
        </w:rPr>
        <w:t xml:space="preserve"> </w:t>
      </w:r>
      <w:r w:rsidRPr="002263B9">
        <w:rPr>
          <w:rFonts w:ascii="Bookman Old Style" w:hAnsi="Bookman Old Style"/>
        </w:rPr>
        <w:t>Pursuant to F.S. §784.046, “dating violence” means violence between individuals who have or have had a continuing and significant relationship of a romantic or intimate nature. The existence of such a relationship shall be determined based on the consideration of the following factors:</w:t>
      </w:r>
    </w:p>
    <w:p w14:paraId="4E5098A5" w14:textId="77777777" w:rsidR="00471B0D" w:rsidRDefault="00471B0D" w:rsidP="00471B0D">
      <w:pPr>
        <w:ind w:left="720"/>
        <w:rPr>
          <w:rFonts w:ascii="Bookman Old Style" w:hAnsi="Bookman Old Style"/>
        </w:rPr>
      </w:pPr>
    </w:p>
    <w:p w14:paraId="04FCE017" w14:textId="77777777" w:rsidR="007F675F" w:rsidRDefault="00471B0D" w:rsidP="007F675F">
      <w:pPr>
        <w:pStyle w:val="ListParagraph"/>
        <w:numPr>
          <w:ilvl w:val="0"/>
          <w:numId w:val="35"/>
        </w:numPr>
        <w:rPr>
          <w:rFonts w:ascii="Bookman Old Style" w:hAnsi="Bookman Old Style"/>
        </w:rPr>
      </w:pPr>
      <w:r w:rsidRPr="007F675F">
        <w:rPr>
          <w:rFonts w:ascii="Bookman Old Style" w:hAnsi="Bookman Old Style"/>
        </w:rPr>
        <w:t>A dating relationship must have existed within the past 6 months;</w:t>
      </w:r>
    </w:p>
    <w:p w14:paraId="742D8647" w14:textId="77777777" w:rsidR="007F675F" w:rsidRDefault="007F675F" w:rsidP="007F675F">
      <w:pPr>
        <w:pStyle w:val="ListParagraph"/>
        <w:rPr>
          <w:rFonts w:ascii="Bookman Old Style" w:hAnsi="Bookman Old Style"/>
        </w:rPr>
      </w:pPr>
    </w:p>
    <w:p w14:paraId="11854D47" w14:textId="77777777" w:rsidR="007F675F" w:rsidRDefault="00471B0D" w:rsidP="007F675F">
      <w:pPr>
        <w:pStyle w:val="ListParagraph"/>
        <w:numPr>
          <w:ilvl w:val="0"/>
          <w:numId w:val="35"/>
        </w:numPr>
        <w:rPr>
          <w:rFonts w:ascii="Bookman Old Style" w:hAnsi="Bookman Old Style"/>
        </w:rPr>
      </w:pPr>
      <w:r w:rsidRPr="007F675F">
        <w:rPr>
          <w:rFonts w:ascii="Bookman Old Style" w:hAnsi="Bookman Old Style"/>
        </w:rPr>
        <w:t>The nature of the relationship must have been characterized by the expectation of affection or sexual involvement between the parties; and</w:t>
      </w:r>
    </w:p>
    <w:p w14:paraId="41F25D75" w14:textId="77777777" w:rsidR="007F675F" w:rsidRPr="007F675F" w:rsidRDefault="007F675F" w:rsidP="007F675F">
      <w:pPr>
        <w:pStyle w:val="ListParagraph"/>
        <w:rPr>
          <w:rFonts w:ascii="Bookman Old Style" w:hAnsi="Bookman Old Style"/>
        </w:rPr>
      </w:pPr>
    </w:p>
    <w:p w14:paraId="09F821FB" w14:textId="77777777" w:rsidR="00471B0D" w:rsidRPr="007F675F" w:rsidRDefault="00471B0D" w:rsidP="007F675F">
      <w:pPr>
        <w:pStyle w:val="ListParagraph"/>
        <w:numPr>
          <w:ilvl w:val="0"/>
          <w:numId w:val="35"/>
        </w:numPr>
        <w:rPr>
          <w:rFonts w:ascii="Bookman Old Style" w:hAnsi="Bookman Old Style"/>
        </w:rPr>
      </w:pPr>
      <w:r w:rsidRPr="007F675F">
        <w:rPr>
          <w:rFonts w:ascii="Bookman Old Style" w:hAnsi="Bookman Old Style"/>
        </w:rPr>
        <w:t>The frequency and type of interaction between the persons involved in the relationship must have included that the persons have been involved over time and on a continuous basis during the course of the relationship.</w:t>
      </w:r>
    </w:p>
    <w:p w14:paraId="0F3C50CF" w14:textId="77777777" w:rsidR="00471B0D" w:rsidRDefault="00471B0D" w:rsidP="006E2EE5">
      <w:pPr>
        <w:rPr>
          <w:rFonts w:ascii="Bookman Old Style" w:hAnsi="Bookman Old Style"/>
        </w:rPr>
      </w:pPr>
      <w:r w:rsidRPr="002263B9">
        <w:rPr>
          <w:rFonts w:ascii="Bookman Old Style" w:hAnsi="Bookman Old Style"/>
        </w:rPr>
        <w:t>The term does not include violence in a casual acquaintanceship or violence between individuals who only have engaged in ordinary fraternization in a business or social context.</w:t>
      </w:r>
    </w:p>
    <w:p w14:paraId="17F4D8A3" w14:textId="77777777" w:rsidR="00A00174" w:rsidRPr="002263B9" w:rsidRDefault="00A00174" w:rsidP="006E2EE5">
      <w:pPr>
        <w:rPr>
          <w:rFonts w:ascii="Bookman Old Style" w:hAnsi="Bookman Old Style"/>
        </w:rPr>
      </w:pPr>
    </w:p>
    <w:p w14:paraId="2727AAFA" w14:textId="77777777" w:rsidR="00471B0D" w:rsidRPr="002333C0" w:rsidRDefault="00471B0D" w:rsidP="00471B0D">
      <w:pPr>
        <w:rPr>
          <w:rFonts w:ascii="Bookman Old Style" w:hAnsi="Bookman Old Style"/>
        </w:rPr>
      </w:pPr>
      <w:r w:rsidRPr="002333C0">
        <w:rPr>
          <w:rFonts w:ascii="Bookman Old Style" w:hAnsi="Bookman Old Style"/>
          <w:b/>
        </w:rPr>
        <w:t xml:space="preserve">Domestic Violence </w:t>
      </w:r>
      <w:r w:rsidRPr="00674A30">
        <w:rPr>
          <w:rFonts w:ascii="Bookman Old Style" w:hAnsi="Bookman Old Style"/>
        </w:rPr>
        <w:t>–</w:t>
      </w:r>
      <w:r w:rsidRPr="002333C0">
        <w:rPr>
          <w:rFonts w:ascii="Bookman Old Style" w:hAnsi="Bookman Old Style"/>
          <w:b/>
        </w:rPr>
        <w:t xml:space="preserve"> </w:t>
      </w:r>
      <w:r w:rsidRPr="002333C0">
        <w:rPr>
          <w:rFonts w:ascii="Bookman Old Style" w:hAnsi="Bookman Old Style"/>
        </w:rPr>
        <w:t>Pursuant to F.S. §741.28, “domestic violence” means any assault, aggravated assault, battery, aggravated battery, sexual assault, sexual battery, stalking, aggravated stalking, kidnapping, false imprisonment, or any criminal offense resulting in physical injury or death of one family or household member by another family or household member.</w:t>
      </w:r>
    </w:p>
    <w:p w14:paraId="37D6F06B" w14:textId="77777777" w:rsidR="00471B0D" w:rsidRDefault="00471B0D" w:rsidP="00471B0D">
      <w:pPr>
        <w:rPr>
          <w:rFonts w:ascii="Bookman Old Style" w:hAnsi="Bookman Old Style"/>
          <w:b/>
          <w:highlight w:val="yellow"/>
        </w:rPr>
      </w:pPr>
    </w:p>
    <w:p w14:paraId="4BD20A2B" w14:textId="77777777" w:rsidR="00471B0D" w:rsidRPr="000E61E8" w:rsidRDefault="00471B0D" w:rsidP="00471B0D">
      <w:pPr>
        <w:autoSpaceDE w:val="0"/>
        <w:autoSpaceDN w:val="0"/>
        <w:adjustRightInd w:val="0"/>
        <w:rPr>
          <w:rFonts w:ascii="Bookman Old Style" w:hAnsi="Bookman Old Style"/>
          <w:color w:val="000000"/>
        </w:rPr>
      </w:pPr>
      <w:r w:rsidRPr="000E61E8">
        <w:rPr>
          <w:rFonts w:ascii="Bookman Old Style" w:hAnsi="Bookman Old Style"/>
          <w:b/>
          <w:color w:val="000000"/>
        </w:rPr>
        <w:t xml:space="preserve">Hostile Environment </w:t>
      </w:r>
      <w:r w:rsidRPr="000E61E8">
        <w:rPr>
          <w:rFonts w:ascii="Bookman Old Style" w:hAnsi="Bookman Old Style"/>
          <w:color w:val="000000"/>
        </w:rPr>
        <w:t xml:space="preserve">– </w:t>
      </w:r>
      <w:r w:rsidR="00674A30">
        <w:rPr>
          <w:rStyle w:val="contenttext"/>
          <w:rFonts w:ascii="Bookman Old Style" w:hAnsi="Bookman Old Style"/>
        </w:rPr>
        <w:t>C</w:t>
      </w:r>
      <w:r w:rsidRPr="000E61E8">
        <w:rPr>
          <w:rStyle w:val="contenttext"/>
          <w:rFonts w:ascii="Bookman Old Style" w:hAnsi="Bookman Old Style"/>
        </w:rPr>
        <w:t xml:space="preserve">onduct that is sufficiently serious to deny or limit a person's ability to participate in or benefit from </w:t>
      </w:r>
      <w:r w:rsidR="001D7904">
        <w:rPr>
          <w:rStyle w:val="contenttext"/>
          <w:rFonts w:ascii="Bookman Old Style" w:hAnsi="Bookman Old Style"/>
        </w:rPr>
        <w:t>NFC</w:t>
      </w:r>
      <w:r w:rsidRPr="000E61E8">
        <w:rPr>
          <w:rStyle w:val="contenttext"/>
          <w:rFonts w:ascii="Bookman Old Style" w:hAnsi="Bookman Old Style"/>
        </w:rPr>
        <w:t xml:space="preserve">'s programs based on sex.  Relevant factors to determine whether a hostile environment exists includes, but is not limited to, the following: (1) the degree to which the conduct affected one or more individuals ability to participate in or benefit from </w:t>
      </w:r>
      <w:r w:rsidR="001D7904">
        <w:rPr>
          <w:rStyle w:val="contenttext"/>
          <w:rFonts w:ascii="Bookman Old Style" w:hAnsi="Bookman Old Style"/>
        </w:rPr>
        <w:t>NFC</w:t>
      </w:r>
      <w:r w:rsidRPr="000E61E8">
        <w:rPr>
          <w:rStyle w:val="contenttext"/>
          <w:rFonts w:ascii="Bookman Old Style" w:hAnsi="Bookman Old Style"/>
        </w:rPr>
        <w:t xml:space="preserve">’s programs; (2) the type, frequency, and duration of the conduct; (3) the </w:t>
      </w:r>
      <w:r w:rsidR="00CB53C7" w:rsidRPr="000E61E8">
        <w:rPr>
          <w:rStyle w:val="contenttext"/>
          <w:rFonts w:ascii="Bookman Old Style" w:hAnsi="Bookman Old Style"/>
        </w:rPr>
        <w:t>identi</w:t>
      </w:r>
      <w:r w:rsidR="00CB53C7">
        <w:rPr>
          <w:rStyle w:val="contenttext"/>
          <w:rFonts w:ascii="Bookman Old Style" w:hAnsi="Bookman Old Style"/>
        </w:rPr>
        <w:t>ty</w:t>
      </w:r>
      <w:r w:rsidR="00CB53C7" w:rsidRPr="000E61E8">
        <w:rPr>
          <w:rStyle w:val="contenttext"/>
          <w:rFonts w:ascii="Bookman Old Style" w:hAnsi="Bookman Old Style"/>
        </w:rPr>
        <w:t xml:space="preserve"> </w:t>
      </w:r>
      <w:r w:rsidRPr="000E61E8">
        <w:rPr>
          <w:rStyle w:val="contenttext"/>
          <w:rFonts w:ascii="Bookman Old Style" w:hAnsi="Bookman Old Style"/>
        </w:rPr>
        <w:t xml:space="preserve">of and relationship between the alleged harasser and the subject or subjects of the harassment; (4) the number of individuals involved; (5) the age and sex of the alleged harasser and the subject of the harassment; (6) the location of incidents, and context in which they occurred; (7) other </w:t>
      </w:r>
      <w:r w:rsidR="000362BB">
        <w:rPr>
          <w:rStyle w:val="contenttext"/>
          <w:rFonts w:ascii="Bookman Old Style" w:hAnsi="Bookman Old Style"/>
        </w:rPr>
        <w:t xml:space="preserve">similar </w:t>
      </w:r>
      <w:r w:rsidRPr="000E61E8">
        <w:rPr>
          <w:rStyle w:val="contenttext"/>
          <w:rFonts w:ascii="Bookman Old Style" w:hAnsi="Bookman Old Style"/>
        </w:rPr>
        <w:t xml:space="preserve">incidents at </w:t>
      </w:r>
      <w:r w:rsidR="001D7904">
        <w:rPr>
          <w:rStyle w:val="contenttext"/>
          <w:rFonts w:ascii="Bookman Old Style" w:hAnsi="Bookman Old Style"/>
        </w:rPr>
        <w:t>NFC</w:t>
      </w:r>
      <w:r w:rsidRPr="000E61E8">
        <w:rPr>
          <w:rStyle w:val="contenttext"/>
          <w:rFonts w:ascii="Bookman Old Style" w:hAnsi="Bookman Old Style"/>
        </w:rPr>
        <w:t>; and (8) incidents of gender-based, but nonsexual harassment.</w:t>
      </w:r>
    </w:p>
    <w:p w14:paraId="53DCF088" w14:textId="77777777" w:rsidR="00471B0D" w:rsidRPr="00F71392" w:rsidRDefault="00471B0D" w:rsidP="00471B0D">
      <w:pPr>
        <w:rPr>
          <w:rFonts w:ascii="Bookman Old Style" w:hAnsi="Bookman Old Style"/>
          <w:b/>
          <w:highlight w:val="yellow"/>
        </w:rPr>
      </w:pPr>
    </w:p>
    <w:p w14:paraId="5E04743C" w14:textId="77777777" w:rsidR="007F675F" w:rsidRDefault="00471B0D" w:rsidP="007F675F">
      <w:pPr>
        <w:rPr>
          <w:rStyle w:val="text"/>
          <w:rFonts w:ascii="Bookman Old Style" w:hAnsi="Bookman Old Style"/>
        </w:rPr>
      </w:pPr>
      <w:r w:rsidRPr="002263B9">
        <w:rPr>
          <w:rFonts w:ascii="Bookman Old Style" w:hAnsi="Bookman Old Style"/>
          <w:b/>
        </w:rPr>
        <w:t xml:space="preserve">Sexual Battery (a/k/a Sexual Assault in Florida) </w:t>
      </w:r>
      <w:r w:rsidRPr="00674A30">
        <w:rPr>
          <w:rFonts w:ascii="Bookman Old Style" w:hAnsi="Bookman Old Style"/>
        </w:rPr>
        <w:t>-</w:t>
      </w:r>
      <w:r w:rsidRPr="002263B9">
        <w:rPr>
          <w:rFonts w:ascii="Bookman Old Style" w:hAnsi="Bookman Old Style"/>
          <w:b/>
        </w:rPr>
        <w:t xml:space="preserve"> </w:t>
      </w:r>
      <w:r w:rsidRPr="002263B9">
        <w:rPr>
          <w:rFonts w:ascii="Bookman Old Style" w:hAnsi="Bookman Old Style"/>
        </w:rPr>
        <w:t>Pursuant to F.S. §7</w:t>
      </w:r>
      <w:r w:rsidR="00BF2CA1">
        <w:rPr>
          <w:rFonts w:ascii="Bookman Old Style" w:hAnsi="Bookman Old Style"/>
        </w:rPr>
        <w:t>9</w:t>
      </w:r>
      <w:r w:rsidRPr="002263B9">
        <w:rPr>
          <w:rFonts w:ascii="Bookman Old Style" w:hAnsi="Bookman Old Style"/>
        </w:rPr>
        <w:t xml:space="preserve">4.011, “sexual battery” </w:t>
      </w:r>
      <w:r w:rsidRPr="002263B9">
        <w:rPr>
          <w:rStyle w:val="text"/>
          <w:rFonts w:ascii="Bookman Old Style" w:hAnsi="Bookman Old Style"/>
        </w:rPr>
        <w:t>means oral, anal, or vaginal penetration by, or union with, the sexual organ of another or the anal or vaginal penetration of another by any other object; however, sexual battery does not include an act done for a bona fide medical purpose.</w:t>
      </w:r>
      <w:r w:rsidR="00D81745">
        <w:rPr>
          <w:rStyle w:val="text"/>
          <w:rFonts w:ascii="Bookman Old Style" w:hAnsi="Bookman Old Style"/>
        </w:rPr>
        <w:t xml:space="preserve"> </w:t>
      </w:r>
      <w:r w:rsidR="001D7904">
        <w:rPr>
          <w:rStyle w:val="text"/>
          <w:rFonts w:ascii="Bookman Old Style" w:hAnsi="Bookman Old Style"/>
        </w:rPr>
        <w:t>NFC</w:t>
      </w:r>
      <w:r w:rsidR="00D81745">
        <w:rPr>
          <w:rStyle w:val="text"/>
          <w:rFonts w:ascii="Bookman Old Style" w:hAnsi="Bookman Old Style"/>
        </w:rPr>
        <w:t xml:space="preserve"> also considers unwanted sexual touching an act of Sexual Battery for purposes of this policy.</w:t>
      </w:r>
    </w:p>
    <w:p w14:paraId="6BEC1209" w14:textId="77777777" w:rsidR="007F675F" w:rsidRDefault="007F675F" w:rsidP="007F675F">
      <w:pPr>
        <w:rPr>
          <w:rStyle w:val="text"/>
          <w:rFonts w:ascii="Bookman Old Style" w:hAnsi="Bookman Old Style"/>
        </w:rPr>
      </w:pPr>
    </w:p>
    <w:p w14:paraId="5A7CE738" w14:textId="77777777" w:rsidR="007F675F" w:rsidRPr="007F675F" w:rsidRDefault="007F675F" w:rsidP="007F675F">
      <w:pPr>
        <w:rPr>
          <w:rFonts w:ascii="Bookman Old Style" w:hAnsi="Bookman Old Style"/>
        </w:rPr>
      </w:pPr>
      <w:r w:rsidRPr="007F675F">
        <w:rPr>
          <w:rFonts w:ascii="Bookman Old Style" w:hAnsi="Bookman Old Style"/>
          <w:b/>
        </w:rPr>
        <w:t xml:space="preserve">Sexual </w:t>
      </w:r>
      <w:proofErr w:type="spellStart"/>
      <w:r w:rsidRPr="007F675F">
        <w:rPr>
          <w:rFonts w:ascii="Bookman Old Style" w:hAnsi="Bookman Old Style"/>
          <w:b/>
        </w:rPr>
        <w:t>Cyberharass</w:t>
      </w:r>
      <w:r w:rsidR="000362BB">
        <w:rPr>
          <w:rFonts w:ascii="Bookman Old Style" w:hAnsi="Bookman Old Style"/>
          <w:b/>
        </w:rPr>
        <w:t>ment</w:t>
      </w:r>
      <w:proofErr w:type="spellEnd"/>
      <w:r w:rsidRPr="007F675F">
        <w:rPr>
          <w:rFonts w:ascii="Bookman Old Style" w:hAnsi="Bookman Old Style"/>
        </w:rPr>
        <w:t xml:space="preserve"> – Pursuant to F.S. §784.049,</w:t>
      </w:r>
      <w:r w:rsidR="00BF2CA1">
        <w:rPr>
          <w:rFonts w:ascii="Bookman Old Style" w:hAnsi="Bookman Old Style"/>
        </w:rPr>
        <w:t xml:space="preserve"> to</w:t>
      </w:r>
      <w:r w:rsidRPr="007F675F">
        <w:rPr>
          <w:rFonts w:ascii="Bookman Old Style" w:hAnsi="Bookman Old Style"/>
        </w:rPr>
        <w:t xml:space="preserve"> “sexually </w:t>
      </w:r>
      <w:proofErr w:type="spellStart"/>
      <w:r w:rsidRPr="007F675F">
        <w:rPr>
          <w:rFonts w:ascii="Bookman Old Style" w:hAnsi="Bookman Old Style"/>
        </w:rPr>
        <w:t>cyberharass</w:t>
      </w:r>
      <w:proofErr w:type="spellEnd"/>
      <w:r w:rsidRPr="007F675F">
        <w:rPr>
          <w:rFonts w:ascii="Bookman Old Style" w:hAnsi="Bookman Old Style"/>
        </w:rPr>
        <w:t>” means to publish a sexually explicit image of a person that contains or conveys the personal identification information of the depicted person to an Internet website without the depicted person’s consent for no legitimate purpose, with the intent of causing substantial emotional distress to the depicted person.</w:t>
      </w:r>
    </w:p>
    <w:p w14:paraId="04BF243E" w14:textId="77777777" w:rsidR="007F675F" w:rsidRDefault="007F675F" w:rsidP="00471B0D">
      <w:pPr>
        <w:rPr>
          <w:rStyle w:val="text"/>
          <w:rFonts w:ascii="Bookman Old Style" w:hAnsi="Bookman Old Style"/>
        </w:rPr>
      </w:pPr>
    </w:p>
    <w:p w14:paraId="33DE0A48" w14:textId="77777777" w:rsidR="00674A30" w:rsidRPr="00674A30" w:rsidRDefault="007F675F" w:rsidP="00674A30">
      <w:pPr>
        <w:rPr>
          <w:rFonts w:ascii="Bookman Old Style" w:hAnsi="Bookman Old Style"/>
        </w:rPr>
      </w:pPr>
      <w:r>
        <w:rPr>
          <w:rFonts w:ascii="Bookman Old Style" w:hAnsi="Bookman Old Style"/>
          <w:b/>
        </w:rPr>
        <w:t>Sex</w:t>
      </w:r>
      <w:r w:rsidR="00674A30" w:rsidRPr="00674A30">
        <w:rPr>
          <w:rFonts w:ascii="Bookman Old Style" w:hAnsi="Bookman Old Style"/>
          <w:b/>
        </w:rPr>
        <w:t xml:space="preserve"> Discrimination (including Gender-Based/Gender-Identity Discrimination)</w:t>
      </w:r>
      <w:r w:rsidR="00674A30" w:rsidRPr="00674A30">
        <w:rPr>
          <w:rFonts w:ascii="Bookman Old Style" w:hAnsi="Bookman Old Style"/>
        </w:rPr>
        <w:t xml:space="preserve"> - </w:t>
      </w:r>
      <w:r w:rsidR="00674A30">
        <w:rPr>
          <w:rFonts w:ascii="Bookman Old Style" w:hAnsi="Bookman Old Style"/>
        </w:rPr>
        <w:t>T</w:t>
      </w:r>
      <w:r w:rsidR="00674A30" w:rsidRPr="00674A30">
        <w:rPr>
          <w:rFonts w:ascii="Bookman Old Style" w:hAnsi="Bookman Old Style"/>
        </w:rPr>
        <w:t>reating someone unfavorably because of that person's sex, gender, or gender identity.</w:t>
      </w:r>
    </w:p>
    <w:p w14:paraId="683D48FE" w14:textId="77777777" w:rsidR="00674A30" w:rsidRDefault="00674A30" w:rsidP="00471B0D">
      <w:pPr>
        <w:rPr>
          <w:rFonts w:ascii="Bookman Old Style" w:hAnsi="Bookman Old Style"/>
          <w:b/>
        </w:rPr>
      </w:pPr>
    </w:p>
    <w:p w14:paraId="12261423" w14:textId="77777777" w:rsidR="00471B0D" w:rsidRDefault="00471B0D" w:rsidP="00471B0D">
      <w:pPr>
        <w:rPr>
          <w:rStyle w:val="contenttext"/>
          <w:rFonts w:ascii="Bookman Old Style" w:hAnsi="Bookman Old Style"/>
        </w:rPr>
      </w:pPr>
      <w:r w:rsidRPr="000E61E8">
        <w:rPr>
          <w:rFonts w:ascii="Bookman Old Style" w:hAnsi="Bookman Old Style"/>
          <w:b/>
        </w:rPr>
        <w:t>Sexual Harassment</w:t>
      </w:r>
      <w:r w:rsidR="00674A30">
        <w:rPr>
          <w:rFonts w:ascii="Bookman Old Style" w:hAnsi="Bookman Old Style"/>
        </w:rPr>
        <w:t xml:space="preserve"> – </w:t>
      </w:r>
    </w:p>
    <w:p w14:paraId="59DF50B7" w14:textId="77777777" w:rsidR="009C459F" w:rsidRDefault="009C459F" w:rsidP="00471B0D">
      <w:pPr>
        <w:rPr>
          <w:rStyle w:val="contenttext"/>
          <w:rFonts w:ascii="Bookman Old Style" w:hAnsi="Bookman Old Style"/>
        </w:rPr>
      </w:pPr>
    </w:p>
    <w:p w14:paraId="672859B0" w14:textId="77777777" w:rsidR="00E779A0" w:rsidRPr="00E779A0" w:rsidRDefault="00E779A0" w:rsidP="00E779A0">
      <w:pPr>
        <w:rPr>
          <w:rStyle w:val="contenttext"/>
          <w:rFonts w:ascii="Bookman Old Style" w:hAnsi="Bookman Old Style"/>
        </w:rPr>
      </w:pPr>
      <w:r w:rsidRPr="00E779A0">
        <w:rPr>
          <w:rStyle w:val="contenttext"/>
          <w:rFonts w:ascii="Bookman Old Style" w:hAnsi="Bookman Old Style"/>
        </w:rPr>
        <w:t>Sexual harassment means conduct on the basis of sex that satisfies one or more of the following:</w:t>
      </w:r>
    </w:p>
    <w:p w14:paraId="1205B3A5" w14:textId="77777777" w:rsidR="00E779A0" w:rsidRPr="00E779A0" w:rsidRDefault="00E779A0" w:rsidP="00E779A0">
      <w:pPr>
        <w:rPr>
          <w:rStyle w:val="contenttext"/>
          <w:rFonts w:ascii="Bookman Old Style" w:hAnsi="Bookman Old Style"/>
        </w:rPr>
      </w:pPr>
      <w:r w:rsidRPr="00E779A0">
        <w:rPr>
          <w:rStyle w:val="contenttext"/>
          <w:rFonts w:ascii="Bookman Old Style" w:hAnsi="Bookman Old Style"/>
        </w:rPr>
        <w:t xml:space="preserve">(1) A College employee conditioning the provision of an aid, benefit, or service of the College on an individual’s participation in unwelcome sexual conduct (often called “quid pro quo” harassment); </w:t>
      </w:r>
    </w:p>
    <w:p w14:paraId="7FC97A55" w14:textId="77777777" w:rsidR="00E779A0" w:rsidRPr="00E779A0" w:rsidRDefault="00E779A0" w:rsidP="00E779A0">
      <w:pPr>
        <w:rPr>
          <w:rStyle w:val="contenttext"/>
          <w:rFonts w:ascii="Bookman Old Style" w:hAnsi="Bookman Old Style"/>
        </w:rPr>
      </w:pPr>
      <w:r w:rsidRPr="00E779A0">
        <w:rPr>
          <w:rStyle w:val="contenttext"/>
          <w:rFonts w:ascii="Bookman Old Style" w:hAnsi="Bookman Old Style"/>
        </w:rPr>
        <w:t xml:space="preserve">(2) Unwelcome conduct determined by a reasonable person to be so severe, pervasive, and objectively offensive that it effectively denies a person equal access to the College’s education program or activity; or </w:t>
      </w:r>
    </w:p>
    <w:p w14:paraId="6F671453" w14:textId="77777777" w:rsidR="00471B0D" w:rsidRDefault="00E779A0" w:rsidP="00E779A0">
      <w:pPr>
        <w:rPr>
          <w:rStyle w:val="contenttext"/>
          <w:rFonts w:ascii="Bookman Old Style" w:hAnsi="Bookman Old Style"/>
        </w:rPr>
      </w:pPr>
      <w:r w:rsidRPr="00E779A0">
        <w:rPr>
          <w:rStyle w:val="contenttext"/>
          <w:rFonts w:ascii="Bookman Old Style" w:hAnsi="Bookman Old Style"/>
        </w:rPr>
        <w:t>(3) “Sexual assault” as defined in 20 U.S.C. 1092(f)(6)A(v), or “dating violence” as defined in 34 U.S.C. 12291(a</w:t>
      </w:r>
      <w:proofErr w:type="gramStart"/>
      <w:r w:rsidRPr="00E779A0">
        <w:rPr>
          <w:rStyle w:val="contenttext"/>
          <w:rFonts w:ascii="Bookman Old Style" w:hAnsi="Bookman Old Style"/>
        </w:rPr>
        <w:t>)(</w:t>
      </w:r>
      <w:proofErr w:type="gramEnd"/>
      <w:r w:rsidRPr="00E779A0">
        <w:rPr>
          <w:rStyle w:val="contenttext"/>
          <w:rFonts w:ascii="Bookman Old Style" w:hAnsi="Bookman Old Style"/>
        </w:rPr>
        <w:t>10), “domestic violence” as defined in 34 U.S.C. 12291(a)(8), or “stalking” as defined in 34 U.S.C. 12291(a)(30).</w:t>
      </w:r>
    </w:p>
    <w:p w14:paraId="6083A152" w14:textId="77777777" w:rsidR="00E779A0" w:rsidRDefault="00E779A0" w:rsidP="00E779A0">
      <w:pPr>
        <w:rPr>
          <w:rStyle w:val="contenttext"/>
          <w:rFonts w:ascii="Bookman Old Style" w:hAnsi="Bookman Old Style"/>
        </w:rPr>
      </w:pPr>
    </w:p>
    <w:p w14:paraId="34D0B9A8" w14:textId="77777777" w:rsidR="00471B0D" w:rsidRPr="000E61E8" w:rsidRDefault="00471B0D" w:rsidP="00471B0D">
      <w:pPr>
        <w:rPr>
          <w:rFonts w:ascii="Bookman Old Style" w:hAnsi="Bookman Old Style"/>
        </w:rPr>
      </w:pPr>
      <w:r w:rsidRPr="000E61E8">
        <w:rPr>
          <w:rFonts w:ascii="Bookman Old Style" w:hAnsi="Bookman Old Style"/>
          <w:b/>
        </w:rPr>
        <w:t>Sexual Misconduct</w:t>
      </w:r>
      <w:r w:rsidR="00674A30">
        <w:rPr>
          <w:rFonts w:ascii="Bookman Old Style" w:hAnsi="Bookman Old Style"/>
        </w:rPr>
        <w:t xml:space="preserve"> – I</w:t>
      </w:r>
      <w:r w:rsidRPr="000E61E8">
        <w:rPr>
          <w:rFonts w:ascii="Bookman Old Style" w:hAnsi="Bookman Old Style"/>
        </w:rPr>
        <w:t xml:space="preserve">ncludes the definitions of </w:t>
      </w:r>
      <w:r>
        <w:rPr>
          <w:rFonts w:ascii="Bookman Old Style" w:hAnsi="Bookman Old Style"/>
        </w:rPr>
        <w:t>Dating Violence, Domestic Violence, Sexual Battery,</w:t>
      </w:r>
      <w:r w:rsidR="007F675F">
        <w:rPr>
          <w:rFonts w:ascii="Bookman Old Style" w:hAnsi="Bookman Old Style"/>
        </w:rPr>
        <w:t xml:space="preserve"> Sexual </w:t>
      </w:r>
      <w:proofErr w:type="spellStart"/>
      <w:r w:rsidR="007F675F">
        <w:rPr>
          <w:rFonts w:ascii="Bookman Old Style" w:hAnsi="Bookman Old Style"/>
        </w:rPr>
        <w:t>Cyberharass</w:t>
      </w:r>
      <w:r w:rsidR="00BF2CA1">
        <w:rPr>
          <w:rFonts w:ascii="Bookman Old Style" w:hAnsi="Bookman Old Style"/>
        </w:rPr>
        <w:t>ment</w:t>
      </w:r>
      <w:proofErr w:type="spellEnd"/>
      <w:r w:rsidR="007F675F">
        <w:rPr>
          <w:rFonts w:ascii="Bookman Old Style" w:hAnsi="Bookman Old Style"/>
        </w:rPr>
        <w:t>,</w:t>
      </w:r>
      <w:r>
        <w:rPr>
          <w:rFonts w:ascii="Bookman Old Style" w:hAnsi="Bookman Old Style"/>
        </w:rPr>
        <w:t xml:space="preserve"> </w:t>
      </w:r>
      <w:r w:rsidR="007F675F">
        <w:rPr>
          <w:rFonts w:ascii="Bookman Old Style" w:hAnsi="Bookman Old Style"/>
        </w:rPr>
        <w:t>Sex</w:t>
      </w:r>
      <w:r w:rsidR="00674A30">
        <w:rPr>
          <w:rFonts w:ascii="Bookman Old Style" w:hAnsi="Bookman Old Style"/>
        </w:rPr>
        <w:t xml:space="preserve"> Discrimination, </w:t>
      </w:r>
      <w:r w:rsidRPr="000E61E8">
        <w:rPr>
          <w:rFonts w:ascii="Bookman Old Style" w:hAnsi="Bookman Old Style"/>
        </w:rPr>
        <w:t>Sexual Harassment</w:t>
      </w:r>
      <w:r>
        <w:rPr>
          <w:rFonts w:ascii="Bookman Old Style" w:hAnsi="Bookman Old Style"/>
        </w:rPr>
        <w:t>, Sexual Violence, and Stalking.</w:t>
      </w:r>
    </w:p>
    <w:p w14:paraId="466F26F7" w14:textId="77777777" w:rsidR="00471B0D" w:rsidRPr="00F71392" w:rsidRDefault="00471B0D" w:rsidP="00471B0D">
      <w:pPr>
        <w:rPr>
          <w:rFonts w:ascii="Bookman Old Style" w:hAnsi="Bookman Old Style"/>
          <w:b/>
          <w:highlight w:val="yellow"/>
        </w:rPr>
      </w:pPr>
    </w:p>
    <w:p w14:paraId="3136AFC4" w14:textId="77777777" w:rsidR="00471B0D" w:rsidRDefault="00471B0D" w:rsidP="00471B0D">
      <w:pPr>
        <w:rPr>
          <w:rFonts w:ascii="Bookman Old Style" w:hAnsi="Bookman Old Style"/>
        </w:rPr>
      </w:pPr>
      <w:r w:rsidRPr="00045F55">
        <w:rPr>
          <w:rFonts w:ascii="Bookman Old Style" w:hAnsi="Bookman Old Style"/>
          <w:b/>
        </w:rPr>
        <w:t xml:space="preserve">Stalking </w:t>
      </w:r>
      <w:r w:rsidRPr="00674A30">
        <w:rPr>
          <w:rFonts w:ascii="Bookman Old Style" w:hAnsi="Bookman Old Style"/>
        </w:rPr>
        <w:t xml:space="preserve">– </w:t>
      </w:r>
      <w:r w:rsidRPr="00045F55">
        <w:rPr>
          <w:rFonts w:ascii="Bookman Old Style" w:hAnsi="Bookman Old Style"/>
        </w:rPr>
        <w:t xml:space="preserve">Pursuant to F.S. §784.048, a person who willfully, maliciously, and repeatedly follows, harasses, or cyberstalks another person commits the offense of stalking.  A person who willfully, maliciously, and repeatedly follows, harasses, or cyberstalks another person and makes a credible threat to that person commits the offense of aggravated stalking.  </w:t>
      </w:r>
      <w:r w:rsidR="001D7904">
        <w:rPr>
          <w:rFonts w:ascii="Bookman Old Style" w:hAnsi="Bookman Old Style"/>
        </w:rPr>
        <w:t>NFC</w:t>
      </w:r>
      <w:r w:rsidR="00CB53C7">
        <w:rPr>
          <w:rFonts w:ascii="Bookman Old Style" w:hAnsi="Bookman Old Style"/>
        </w:rPr>
        <w:t xml:space="preserve"> further believes that stalking can occur on a </w:t>
      </w:r>
      <w:proofErr w:type="gramStart"/>
      <w:r w:rsidR="00CB53C7">
        <w:rPr>
          <w:rFonts w:ascii="Bookman Old Style" w:hAnsi="Bookman Old Style"/>
        </w:rPr>
        <w:t>one time</w:t>
      </w:r>
      <w:proofErr w:type="gramEnd"/>
      <w:r w:rsidR="00CB53C7">
        <w:rPr>
          <w:rFonts w:ascii="Bookman Old Style" w:hAnsi="Bookman Old Style"/>
        </w:rPr>
        <w:t xml:space="preserve"> basis.  </w:t>
      </w:r>
      <w:r w:rsidRPr="00045F55">
        <w:rPr>
          <w:rFonts w:ascii="Bookman Old Style" w:hAnsi="Bookman Old Style"/>
        </w:rPr>
        <w:t>As used in this definition, the term:</w:t>
      </w:r>
    </w:p>
    <w:p w14:paraId="1A01CA79" w14:textId="77777777" w:rsidR="00471B0D" w:rsidRDefault="00471B0D" w:rsidP="00471B0D">
      <w:pPr>
        <w:rPr>
          <w:rFonts w:ascii="Verdana" w:hAnsi="Verdana"/>
          <w:sz w:val="20"/>
        </w:rPr>
      </w:pPr>
    </w:p>
    <w:p w14:paraId="51C13662" w14:textId="77777777" w:rsidR="007F675F" w:rsidRDefault="00471B0D" w:rsidP="007F675F">
      <w:pPr>
        <w:pStyle w:val="ListParagraph"/>
        <w:numPr>
          <w:ilvl w:val="0"/>
          <w:numId w:val="36"/>
        </w:numPr>
        <w:rPr>
          <w:rFonts w:ascii="Bookman Old Style" w:hAnsi="Bookman Old Style"/>
        </w:rPr>
      </w:pPr>
      <w:r w:rsidRPr="007F675F">
        <w:rPr>
          <w:rFonts w:ascii="Bookman Old Style" w:hAnsi="Bookman Old Style"/>
        </w:rPr>
        <w:t>“Harass” means to engage in a course of conduct directed at a specific person which causes substantial emotional distress to that person and serves no legitimate purpose.</w:t>
      </w:r>
    </w:p>
    <w:p w14:paraId="7C5030CE" w14:textId="77777777" w:rsidR="007F675F" w:rsidRDefault="007F675F" w:rsidP="007F675F">
      <w:pPr>
        <w:pStyle w:val="ListParagraph"/>
        <w:rPr>
          <w:rFonts w:ascii="Bookman Old Style" w:hAnsi="Bookman Old Style"/>
        </w:rPr>
      </w:pPr>
    </w:p>
    <w:p w14:paraId="2B6D3B8F" w14:textId="77777777" w:rsidR="007F675F" w:rsidRDefault="00471B0D" w:rsidP="007F675F">
      <w:pPr>
        <w:pStyle w:val="ListParagraph"/>
        <w:numPr>
          <w:ilvl w:val="0"/>
          <w:numId w:val="36"/>
        </w:numPr>
        <w:rPr>
          <w:rFonts w:ascii="Bookman Old Style" w:hAnsi="Bookman Old Style"/>
        </w:rPr>
      </w:pPr>
      <w:r w:rsidRPr="007F675F">
        <w:rPr>
          <w:rFonts w:ascii="Bookman Old Style" w:hAnsi="Bookman Old Style"/>
        </w:rPr>
        <w:t>“Course of conduct” means a pattern of conduct composed of a series of acts over a period of time, however short, which evidences a continuity of purpose. The term does not include constitutionally protected activity such as picketing or other organized protests.</w:t>
      </w:r>
    </w:p>
    <w:p w14:paraId="1892A602" w14:textId="77777777" w:rsidR="007F675F" w:rsidRPr="007F675F" w:rsidRDefault="007F675F" w:rsidP="007F675F">
      <w:pPr>
        <w:pStyle w:val="ListParagraph"/>
        <w:rPr>
          <w:rFonts w:ascii="Bookman Old Style" w:hAnsi="Bookman Old Style"/>
        </w:rPr>
      </w:pPr>
    </w:p>
    <w:p w14:paraId="4CF75206" w14:textId="77777777" w:rsidR="007F675F" w:rsidRDefault="00471B0D" w:rsidP="007F675F">
      <w:pPr>
        <w:pStyle w:val="ListParagraph"/>
        <w:numPr>
          <w:ilvl w:val="0"/>
          <w:numId w:val="36"/>
        </w:numPr>
        <w:rPr>
          <w:rFonts w:ascii="Bookman Old Style" w:hAnsi="Bookman Old Style"/>
        </w:rPr>
      </w:pPr>
      <w:r w:rsidRPr="007F675F">
        <w:rPr>
          <w:rFonts w:ascii="Bookman Old Style" w:hAnsi="Bookman Old Style"/>
        </w:rPr>
        <w:t>“Credible threat” means a verbal or nonverbal threat, or a combination of the two, including threats delivered by electronic communication or implied by a pattern of conduct, which places the person who is the target of the threat in reasonable fear for his or her safety or the safety of his or her family members or individuals closely associated with the person, and which is made with the apparent ability to carry out the threat to cause such harm. It is not necessary to prove that the person making the threat had the intent to actually carry out the threat. The present incarceration of the person making the threat is not a bar to prosecution under this section.</w:t>
      </w:r>
    </w:p>
    <w:p w14:paraId="47128BF7" w14:textId="77777777" w:rsidR="007F675F" w:rsidRPr="007F675F" w:rsidRDefault="007F675F" w:rsidP="007F675F">
      <w:pPr>
        <w:pStyle w:val="ListParagraph"/>
        <w:rPr>
          <w:rFonts w:ascii="Bookman Old Style" w:hAnsi="Bookman Old Style"/>
        </w:rPr>
      </w:pPr>
    </w:p>
    <w:p w14:paraId="2D907021" w14:textId="77777777" w:rsidR="00471B0D" w:rsidRDefault="00471B0D" w:rsidP="007F675F">
      <w:pPr>
        <w:pStyle w:val="ListParagraph"/>
        <w:numPr>
          <w:ilvl w:val="0"/>
          <w:numId w:val="36"/>
        </w:numPr>
        <w:rPr>
          <w:rFonts w:ascii="Bookman Old Style" w:hAnsi="Bookman Old Style"/>
        </w:rPr>
      </w:pPr>
      <w:r w:rsidRPr="007F675F">
        <w:rPr>
          <w:rFonts w:ascii="Bookman Old Style" w:hAnsi="Bookman Old Style"/>
        </w:rPr>
        <w:t>“Cyberstalk” means to engage in a course of conduct to communicate, or to cause to be communicated, words, images, or language by or through the use of electronic mail or electronic communication, directed at a specific person, causing substantial emotional distress to that person and serving no legitimate purpose.</w:t>
      </w:r>
    </w:p>
    <w:p w14:paraId="192A5CF6" w14:textId="77777777" w:rsidR="00392203" w:rsidRPr="00392203" w:rsidRDefault="00392203" w:rsidP="00392203">
      <w:pPr>
        <w:pStyle w:val="ListParagraph"/>
        <w:rPr>
          <w:rFonts w:ascii="Bookman Old Style" w:hAnsi="Bookman Old Style"/>
        </w:rPr>
      </w:pPr>
    </w:p>
    <w:p w14:paraId="093CFAF9" w14:textId="77777777" w:rsidR="00361348" w:rsidRDefault="00FA451D" w:rsidP="003517E9">
      <w:pPr>
        <w:rPr>
          <w:rFonts w:ascii="Bookman Old Style" w:hAnsi="Bookman Old Style"/>
        </w:rPr>
      </w:pPr>
      <w:r>
        <w:rPr>
          <w:rFonts w:ascii="Bookman Old Style" w:hAnsi="Bookman Old Style"/>
        </w:rPr>
        <w:t xml:space="preserve">In addition to the Florida law definition of “stalking,” </w:t>
      </w:r>
      <w:r w:rsidR="001D7904">
        <w:rPr>
          <w:rFonts w:ascii="Bookman Old Style" w:hAnsi="Bookman Old Style"/>
        </w:rPr>
        <w:t>NFC</w:t>
      </w:r>
      <w:r>
        <w:rPr>
          <w:rFonts w:ascii="Bookman Old Style" w:hAnsi="Bookman Old Style"/>
        </w:rPr>
        <w:t xml:space="preserve"> also considers stalking to occur when a person willfully or maliciously</w:t>
      </w:r>
      <w:r w:rsidRPr="00045F55">
        <w:rPr>
          <w:rFonts w:ascii="Bookman Old Style" w:hAnsi="Bookman Old Style"/>
        </w:rPr>
        <w:t xml:space="preserve"> follows, harasses, or cyberstalks another person </w:t>
      </w:r>
      <w:r>
        <w:rPr>
          <w:rFonts w:ascii="Bookman Old Style" w:hAnsi="Bookman Old Style"/>
        </w:rPr>
        <w:t>even if such acts occur only occur on one occasion.</w:t>
      </w:r>
      <w:r w:rsidRPr="00045F55">
        <w:rPr>
          <w:rFonts w:ascii="Bookman Old Style" w:hAnsi="Bookman Old Style"/>
        </w:rPr>
        <w:t xml:space="preserve">  </w:t>
      </w:r>
    </w:p>
    <w:p w14:paraId="0374DF61" w14:textId="77777777" w:rsidR="00A70FC4" w:rsidRDefault="00A70FC4" w:rsidP="003517E9">
      <w:pPr>
        <w:rPr>
          <w:rFonts w:ascii="Bookman Old Style" w:hAnsi="Bookman Old Style"/>
          <w:b/>
        </w:rPr>
      </w:pPr>
    </w:p>
    <w:p w14:paraId="35AA3334" w14:textId="77777777" w:rsidR="00A70FC4" w:rsidRPr="00A70FC4" w:rsidRDefault="00D00795" w:rsidP="00A70FC4">
      <w:pPr>
        <w:rPr>
          <w:rFonts w:ascii="Bookman Old Style" w:hAnsi="Bookman Old Style"/>
        </w:rPr>
      </w:pPr>
      <w:r w:rsidRPr="00D00795">
        <w:rPr>
          <w:rFonts w:ascii="Bookman Old Style" w:hAnsi="Bookman Old Style"/>
          <w:b/>
          <w:bCs/>
        </w:rPr>
        <w:t xml:space="preserve">Complainant:  </w:t>
      </w:r>
      <w:r w:rsidRPr="00D00795">
        <w:rPr>
          <w:rFonts w:ascii="Bookman Old Style" w:hAnsi="Bookman Old Style"/>
        </w:rPr>
        <w:t>Complainant means an individual who is alleged to be the victim of conduct that could constitute sexual harassment.</w:t>
      </w:r>
    </w:p>
    <w:p w14:paraId="5D7B16C0" w14:textId="77777777" w:rsidR="00A70FC4" w:rsidRPr="00A70FC4" w:rsidRDefault="00A70FC4" w:rsidP="00A70FC4">
      <w:pPr>
        <w:rPr>
          <w:rFonts w:ascii="Bookman Old Style" w:hAnsi="Bookman Old Style"/>
        </w:rPr>
      </w:pPr>
    </w:p>
    <w:p w14:paraId="56249AD1" w14:textId="77777777" w:rsidR="00A70FC4" w:rsidRPr="00A70FC4" w:rsidRDefault="00D00795" w:rsidP="00A70FC4">
      <w:pPr>
        <w:rPr>
          <w:rFonts w:ascii="Bookman Old Style" w:hAnsi="Bookman Old Style"/>
        </w:rPr>
      </w:pPr>
      <w:r w:rsidRPr="00D00795">
        <w:rPr>
          <w:rFonts w:ascii="Bookman Old Style" w:hAnsi="Bookman Old Style"/>
          <w:b/>
          <w:bCs/>
        </w:rPr>
        <w:t>Respondent:</w:t>
      </w:r>
      <w:r w:rsidRPr="00D00795">
        <w:rPr>
          <w:rFonts w:ascii="Bookman Old Style" w:hAnsi="Bookman Old Style"/>
        </w:rPr>
        <w:t xml:space="preserve">  Respondent means an individual who has been reported to be the perpetrator of conduct that could constitute sexual harassment.</w:t>
      </w:r>
    </w:p>
    <w:p w14:paraId="55542050" w14:textId="77777777" w:rsidR="00A70FC4" w:rsidRPr="00A70FC4" w:rsidRDefault="00A70FC4" w:rsidP="00A70FC4">
      <w:pPr>
        <w:rPr>
          <w:rFonts w:ascii="Bookman Old Style" w:hAnsi="Bookman Old Style"/>
        </w:rPr>
      </w:pPr>
    </w:p>
    <w:p w14:paraId="1768757B" w14:textId="77777777" w:rsidR="00A70FC4" w:rsidRPr="00A70FC4" w:rsidRDefault="00D00795" w:rsidP="00A70FC4">
      <w:pPr>
        <w:rPr>
          <w:rFonts w:ascii="Bookman Old Style" w:hAnsi="Bookman Old Style"/>
        </w:rPr>
      </w:pPr>
      <w:r w:rsidRPr="00D00795">
        <w:rPr>
          <w:rFonts w:ascii="Bookman Old Style" w:hAnsi="Bookman Old Style"/>
          <w:b/>
          <w:bCs/>
        </w:rPr>
        <w:t>Formal Complaint:</w:t>
      </w:r>
      <w:r w:rsidRPr="00D00795">
        <w:rPr>
          <w:rFonts w:ascii="Bookman Old Style" w:hAnsi="Bookman Old Style"/>
        </w:rPr>
        <w:t xml:space="preserve">  Formal Complaint means a document filed by a complainant or signed by the Title IX Coordinator alleging sexual harassment against a respondent </w:t>
      </w:r>
      <w:r w:rsidR="00A70FC4">
        <w:rPr>
          <w:rFonts w:ascii="Bookman Old Style" w:hAnsi="Bookman Old Style"/>
        </w:rPr>
        <w:t>and requesting that NFC</w:t>
      </w:r>
      <w:r w:rsidRPr="00D00795">
        <w:rPr>
          <w:rFonts w:ascii="Bookman Old Style" w:hAnsi="Bookman Old Style"/>
        </w:rPr>
        <w:t xml:space="preserve"> investigate the allegation of sexual harassment.  At the time of filing a fo</w:t>
      </w:r>
      <w:r w:rsidR="00A70FC4">
        <w:rPr>
          <w:rFonts w:ascii="Bookman Old Style" w:hAnsi="Bookman Old Style"/>
        </w:rPr>
        <w:t>rmal complaint with NFC</w:t>
      </w:r>
      <w:r w:rsidRPr="00D00795">
        <w:rPr>
          <w:rFonts w:ascii="Bookman Old Style" w:hAnsi="Bookman Old Style"/>
        </w:rPr>
        <w:t>, a complainant must be participating in or att</w:t>
      </w:r>
      <w:r w:rsidR="00A70FC4">
        <w:rPr>
          <w:rFonts w:ascii="Bookman Old Style" w:hAnsi="Bookman Old Style"/>
        </w:rPr>
        <w:t xml:space="preserve">empting to participate in NFC’s </w:t>
      </w:r>
      <w:r w:rsidRPr="00D00795">
        <w:rPr>
          <w:rFonts w:ascii="Bookman Old Style" w:hAnsi="Bookman Old Style"/>
        </w:rPr>
        <w:t>education program or activity.  “Document filed by a complainant’’ means a document or electronic submission (such as by electronic mail) that contains the complainant’s physical or digital signature, or otherwise indicates that the complainant is the person filing the formal complaint.  Where the Title IX Coordinator signs a formal complaint, the Title IX Coordinator is not a complainant or otherwise a party to the formal complaint, and must not have a conflict of interest or bias for or against complainants or respondents generally or an individual complainant or respondent.</w:t>
      </w:r>
    </w:p>
    <w:p w14:paraId="1D6FB00D" w14:textId="77777777" w:rsidR="00A70FC4" w:rsidRPr="00A70FC4" w:rsidRDefault="00A70FC4" w:rsidP="00A70FC4">
      <w:pPr>
        <w:rPr>
          <w:rFonts w:ascii="Bookman Old Style" w:hAnsi="Bookman Old Style"/>
        </w:rPr>
      </w:pPr>
    </w:p>
    <w:p w14:paraId="60C19752" w14:textId="77777777" w:rsidR="00A70FC4" w:rsidRDefault="00D00795" w:rsidP="00A70FC4">
      <w:pPr>
        <w:rPr>
          <w:rFonts w:ascii="Bookman Old Style" w:hAnsi="Bookman Old Style"/>
        </w:rPr>
      </w:pPr>
      <w:r w:rsidRPr="00D00795">
        <w:rPr>
          <w:rFonts w:ascii="Bookman Old Style" w:hAnsi="Bookman Old Style"/>
          <w:b/>
          <w:bCs/>
        </w:rPr>
        <w:t xml:space="preserve">Actual Knowledge:  </w:t>
      </w:r>
      <w:r w:rsidRPr="00D00795">
        <w:rPr>
          <w:rFonts w:ascii="Bookman Old Style" w:hAnsi="Bookman Old Style"/>
        </w:rPr>
        <w:t>Actual knowledge means notice of sexual harassment or allegations of sexual harassment</w:t>
      </w:r>
      <w:r w:rsidR="00A70FC4">
        <w:rPr>
          <w:rFonts w:ascii="Bookman Old Style" w:hAnsi="Bookman Old Style"/>
        </w:rPr>
        <w:t xml:space="preserve"> to NFC’s </w:t>
      </w:r>
      <w:r w:rsidRPr="00D00795">
        <w:rPr>
          <w:rFonts w:ascii="Bookman Old Style" w:hAnsi="Bookman Old Style"/>
        </w:rPr>
        <w:t xml:space="preserve">Title IX Coordinator, or any </w:t>
      </w:r>
      <w:r w:rsidR="00A70FC4">
        <w:rPr>
          <w:rFonts w:ascii="Bookman Old Style" w:hAnsi="Bookman Old Style"/>
        </w:rPr>
        <w:t xml:space="preserve">NFC </w:t>
      </w:r>
      <w:r w:rsidRPr="00D00795">
        <w:rPr>
          <w:rFonts w:ascii="Bookman Old Style" w:hAnsi="Bookman Old Style"/>
        </w:rPr>
        <w:t>official who has authority to institute corrective measures on behalf of</w:t>
      </w:r>
      <w:r w:rsidR="00A70FC4">
        <w:rPr>
          <w:rFonts w:ascii="Bookman Old Style" w:hAnsi="Bookman Old Style"/>
        </w:rPr>
        <w:t xml:space="preserve"> NFC</w:t>
      </w:r>
      <w:r w:rsidRPr="00D00795">
        <w:rPr>
          <w:rFonts w:ascii="Bookman Old Style" w:hAnsi="Bookman Old Style"/>
        </w:rPr>
        <w:t>.  The mere ability or obligation to report sexual harassment or to inform a student about how to report sexual harassment, or having been trained to do so, does not qualify an individual as one who has authority to institute corrective me</w:t>
      </w:r>
      <w:r w:rsidR="00A70FC4">
        <w:rPr>
          <w:rFonts w:ascii="Bookman Old Style" w:hAnsi="Bookman Old Style"/>
        </w:rPr>
        <w:t>asures on behalf of NFC</w:t>
      </w:r>
      <w:r w:rsidRPr="00D00795">
        <w:rPr>
          <w:rFonts w:ascii="Bookman Old Style" w:hAnsi="Bookman Old Style"/>
        </w:rPr>
        <w:t>.  “Notice” includes, but is not limited to, a report of sexual harassment to the Title IX Coordinator.  This standard i</w:t>
      </w:r>
      <w:r w:rsidR="00A70FC4">
        <w:rPr>
          <w:rFonts w:ascii="Bookman Old Style" w:hAnsi="Bookman Old Style"/>
        </w:rPr>
        <w:t>s not met when the only NFC</w:t>
      </w:r>
      <w:r w:rsidRPr="00D00795">
        <w:rPr>
          <w:rFonts w:ascii="Bookman Old Style" w:hAnsi="Bookman Old Style"/>
        </w:rPr>
        <w:t xml:space="preserve"> official with actual knowledge is the respondent.</w:t>
      </w:r>
    </w:p>
    <w:p w14:paraId="7DD71241" w14:textId="77777777" w:rsidR="00E53816" w:rsidRDefault="00E53816" w:rsidP="00A70FC4">
      <w:pPr>
        <w:rPr>
          <w:rFonts w:ascii="Bookman Old Style" w:hAnsi="Bookman Old Style"/>
        </w:rPr>
      </w:pPr>
    </w:p>
    <w:p w14:paraId="3EE45647" w14:textId="77777777" w:rsidR="00E53816" w:rsidRPr="00A70FC4" w:rsidRDefault="00D00795" w:rsidP="00A70FC4">
      <w:pPr>
        <w:rPr>
          <w:rFonts w:ascii="Bookman Old Style" w:hAnsi="Bookman Old Style"/>
        </w:rPr>
      </w:pPr>
      <w:r w:rsidRPr="00D00795">
        <w:rPr>
          <w:rFonts w:ascii="Bookman Old Style" w:hAnsi="Bookman Old Style"/>
          <w:b/>
          <w:bCs/>
        </w:rPr>
        <w:t>Education Program or Activity:</w:t>
      </w:r>
      <w:r w:rsidRPr="00D00795">
        <w:rPr>
          <w:rFonts w:ascii="Bookman Old Style" w:hAnsi="Bookman Old Style"/>
        </w:rPr>
        <w:t xml:space="preserve">  Education program or activity </w:t>
      </w:r>
      <w:r w:rsidR="00E53816">
        <w:rPr>
          <w:rFonts w:ascii="Bookman Old Style" w:hAnsi="Bookman Old Style"/>
        </w:rPr>
        <w:t xml:space="preserve">includes </w:t>
      </w:r>
      <w:r w:rsidRPr="00D00795">
        <w:rPr>
          <w:rFonts w:ascii="Bookman Old Style" w:hAnsi="Bookman Old Style"/>
        </w:rPr>
        <w:t>locations, events, a</w:t>
      </w:r>
      <w:r w:rsidR="00E53816">
        <w:rPr>
          <w:rFonts w:ascii="Bookman Old Style" w:hAnsi="Bookman Old Style"/>
        </w:rPr>
        <w:t>nd circumstances over which NFC</w:t>
      </w:r>
      <w:r w:rsidRPr="00D00795">
        <w:rPr>
          <w:rFonts w:ascii="Bookman Old Style" w:hAnsi="Bookman Old Style"/>
        </w:rPr>
        <w:t xml:space="preserve"> exercises substantial control over both the respondent and the context in which the sexual harassment occurs.</w:t>
      </w:r>
    </w:p>
    <w:p w14:paraId="58CEB5A3" w14:textId="77777777" w:rsidR="00A70FC4" w:rsidRDefault="00A70FC4" w:rsidP="003517E9">
      <w:pPr>
        <w:rPr>
          <w:rFonts w:ascii="Bookman Old Style" w:hAnsi="Bookman Old Style"/>
          <w:b/>
        </w:rPr>
      </w:pPr>
    </w:p>
    <w:p w14:paraId="0D1B11DF" w14:textId="77777777" w:rsidR="00361348" w:rsidRDefault="00D00795" w:rsidP="003517E9">
      <w:pPr>
        <w:rPr>
          <w:rFonts w:ascii="Bookman Old Style" w:hAnsi="Bookman Old Style"/>
        </w:rPr>
      </w:pPr>
      <w:r w:rsidRPr="00D00795">
        <w:rPr>
          <w:rFonts w:ascii="Bookman Old Style" w:hAnsi="Bookman Old Style"/>
          <w:b/>
        </w:rPr>
        <w:t>Supportive Measures</w:t>
      </w:r>
      <w:r w:rsidR="003B3E6F">
        <w:rPr>
          <w:rFonts w:ascii="Bookman Old Style" w:hAnsi="Bookman Old Style"/>
        </w:rPr>
        <w:t xml:space="preserve"> - </w:t>
      </w:r>
      <w:r w:rsidR="00E934B7">
        <w:rPr>
          <w:rFonts w:ascii="Bookman Old Style" w:hAnsi="Bookman Old Style"/>
        </w:rPr>
        <w:t>N</w:t>
      </w:r>
      <w:r w:rsidR="00D306BC" w:rsidRPr="00D306BC">
        <w:rPr>
          <w:rFonts w:ascii="Bookman Old Style" w:hAnsi="Bookman Old Style"/>
        </w:rPr>
        <w:t>on-disciplinary, non-punitive individualized services offered as appropriate, as reasonably available, and without fee or charge to the complainant or the respondent before or after the filing of a formal complaint or where no formal complaint has been filed.  Such measures are designed to restore or preserve equal access to the education program or activity without unreasonably burdening the other party, including measures designed to protect the safety of all parties or the recipient’s educational environment, or deter sexual harassment.  Supportive measures may include counseling, extensions of deadlines or other course-related adjustments, modifications of work or class schedules, campus escort services, mutual restrictions of contact between the parties, changes in work locations, leaves of absence, increased security and monitoring of certain areas of the campus (including college buildings and facilities), and other similar measures.</w:t>
      </w:r>
    </w:p>
    <w:p w14:paraId="628961D0" w14:textId="77777777" w:rsidR="009D78C6" w:rsidRPr="000E61E8" w:rsidRDefault="009D78C6" w:rsidP="0064057E">
      <w:pPr>
        <w:rPr>
          <w:rFonts w:ascii="Bookman Old Style" w:hAnsi="Bookman Old Style"/>
        </w:rPr>
      </w:pPr>
    </w:p>
    <w:p w14:paraId="4B7A658B" w14:textId="77777777" w:rsidR="0064057E" w:rsidRPr="000E61E8" w:rsidRDefault="009A26E2" w:rsidP="009C0BCB">
      <w:pPr>
        <w:pStyle w:val="Heading2"/>
        <w:rPr>
          <w:rFonts w:ascii="Bookman Old Style" w:hAnsi="Bookman Old Style"/>
        </w:rPr>
      </w:pPr>
      <w:bookmarkStart w:id="5" w:name="_Toc431216295"/>
      <w:r w:rsidRPr="000E61E8">
        <w:rPr>
          <w:rFonts w:ascii="Bookman Old Style" w:hAnsi="Bookman Old Style"/>
        </w:rPr>
        <w:t>Policy Statement</w:t>
      </w:r>
      <w:bookmarkEnd w:id="5"/>
    </w:p>
    <w:p w14:paraId="31965E70" w14:textId="77777777" w:rsidR="0064057E" w:rsidRPr="000E61E8" w:rsidRDefault="0064057E" w:rsidP="0064057E">
      <w:pPr>
        <w:rPr>
          <w:rFonts w:ascii="Bookman Old Style" w:hAnsi="Bookman Old Style"/>
        </w:rPr>
      </w:pPr>
    </w:p>
    <w:p w14:paraId="70B1B977" w14:textId="77777777" w:rsidR="009A26E2" w:rsidRPr="000E61E8" w:rsidRDefault="00053E6F" w:rsidP="009A26E2">
      <w:pPr>
        <w:rPr>
          <w:rFonts w:ascii="Bookman Old Style" w:hAnsi="Bookman Old Style"/>
        </w:rPr>
      </w:pPr>
      <w:r w:rsidRPr="000E61E8">
        <w:rPr>
          <w:rFonts w:ascii="Bookman Old Style" w:hAnsi="Bookman Old Style"/>
        </w:rPr>
        <w:t>Sex</w:t>
      </w:r>
      <w:r w:rsidR="006E2EE5">
        <w:rPr>
          <w:rFonts w:ascii="Bookman Old Style" w:hAnsi="Bookman Old Style"/>
        </w:rPr>
        <w:t>ual Misconduct involves acts</w:t>
      </w:r>
      <w:r w:rsidRPr="000E61E8">
        <w:rPr>
          <w:rFonts w:ascii="Bookman Old Style" w:hAnsi="Bookman Old Style"/>
        </w:rPr>
        <w:t xml:space="preserve"> which </w:t>
      </w:r>
      <w:r w:rsidR="001D7904">
        <w:rPr>
          <w:rFonts w:ascii="Bookman Old Style" w:hAnsi="Bookman Old Style"/>
        </w:rPr>
        <w:t>NFC</w:t>
      </w:r>
      <w:r w:rsidRPr="000E61E8">
        <w:rPr>
          <w:rFonts w:ascii="Bookman Old Style" w:hAnsi="Bookman Old Style"/>
        </w:rPr>
        <w:t xml:space="preserve"> will not tolerate</w:t>
      </w:r>
      <w:r w:rsidR="009A26E2" w:rsidRPr="000E61E8">
        <w:rPr>
          <w:rFonts w:ascii="Bookman Old Style" w:hAnsi="Bookman Old Style"/>
        </w:rPr>
        <w:t xml:space="preserve"> as they </w:t>
      </w:r>
      <w:r w:rsidRPr="000E61E8">
        <w:rPr>
          <w:rFonts w:ascii="Bookman Old Style" w:hAnsi="Bookman Old Style"/>
        </w:rPr>
        <w:t>violate the norms of society</w:t>
      </w:r>
      <w:r w:rsidR="009A26E2" w:rsidRPr="000E61E8">
        <w:rPr>
          <w:rFonts w:ascii="Bookman Old Style" w:hAnsi="Bookman Old Style"/>
        </w:rPr>
        <w:t xml:space="preserve"> and the expectations of </w:t>
      </w:r>
      <w:r w:rsidR="001D7904">
        <w:rPr>
          <w:rFonts w:ascii="Bookman Old Style" w:hAnsi="Bookman Old Style"/>
        </w:rPr>
        <w:t>NFC</w:t>
      </w:r>
      <w:r w:rsidR="009A26E2" w:rsidRPr="000E61E8">
        <w:rPr>
          <w:rFonts w:ascii="Bookman Old Style" w:hAnsi="Bookman Old Style"/>
        </w:rPr>
        <w:t xml:space="preserve">.  </w:t>
      </w:r>
      <w:r w:rsidR="001D7904">
        <w:rPr>
          <w:rFonts w:ascii="Bookman Old Style" w:hAnsi="Bookman Old Style"/>
        </w:rPr>
        <w:t>NFC</w:t>
      </w:r>
      <w:r w:rsidR="009A26E2" w:rsidRPr="000E61E8">
        <w:rPr>
          <w:rFonts w:ascii="Bookman Old Style" w:hAnsi="Bookman Old Style"/>
        </w:rPr>
        <w:t xml:space="preserve"> is committed to providing the </w:t>
      </w:r>
      <w:r w:rsidR="001D7904">
        <w:rPr>
          <w:rFonts w:ascii="Bookman Old Style" w:hAnsi="Bookman Old Style"/>
        </w:rPr>
        <w:t>NFC</w:t>
      </w:r>
      <w:r w:rsidR="009A26E2" w:rsidRPr="000E61E8">
        <w:rPr>
          <w:rFonts w:ascii="Bookman Old Style" w:hAnsi="Bookman Old Style"/>
        </w:rPr>
        <w:t xml:space="preserve"> community with a positive environment free of </w:t>
      </w:r>
      <w:r w:rsidR="006E2EE5">
        <w:rPr>
          <w:rFonts w:ascii="Bookman Old Style" w:hAnsi="Bookman Old Style"/>
        </w:rPr>
        <w:t>Sexual Misconduct</w:t>
      </w:r>
      <w:r w:rsidR="009A26E2" w:rsidRPr="000E61E8">
        <w:rPr>
          <w:rFonts w:ascii="Bookman Old Style" w:hAnsi="Bookman Old Style"/>
        </w:rPr>
        <w:t xml:space="preserve">.  </w:t>
      </w:r>
    </w:p>
    <w:p w14:paraId="6D24EEB5" w14:textId="77777777" w:rsidR="009A26E2" w:rsidRPr="000E61E8" w:rsidRDefault="009A26E2" w:rsidP="009A26E2">
      <w:pPr>
        <w:rPr>
          <w:rFonts w:ascii="Bookman Old Style" w:hAnsi="Bookman Old Style"/>
          <w:color w:val="000000"/>
        </w:rPr>
      </w:pPr>
      <w:r w:rsidRPr="000E61E8">
        <w:rPr>
          <w:rFonts w:ascii="Bookman Old Style" w:hAnsi="Bookman Old Style"/>
        </w:rPr>
        <w:t xml:space="preserve">This policy addresses </w:t>
      </w:r>
      <w:r w:rsidR="001D7904">
        <w:rPr>
          <w:rFonts w:ascii="Bookman Old Style" w:hAnsi="Bookman Old Style"/>
        </w:rPr>
        <w:t>NFC</w:t>
      </w:r>
      <w:r w:rsidRPr="000E61E8">
        <w:rPr>
          <w:rFonts w:ascii="Bookman Old Style" w:hAnsi="Bookman Old Style"/>
        </w:rPr>
        <w:t>’s responsibilities to provide students and</w:t>
      </w:r>
      <w:r w:rsidR="006E2EE5">
        <w:rPr>
          <w:rFonts w:ascii="Bookman Old Style" w:hAnsi="Bookman Old Style"/>
        </w:rPr>
        <w:t xml:space="preserve"> employees</w:t>
      </w:r>
      <w:r w:rsidRPr="000E61E8">
        <w:rPr>
          <w:rFonts w:ascii="Bookman Old Style" w:hAnsi="Bookman Old Style"/>
        </w:rPr>
        <w:t xml:space="preserve"> with a non-discriminatory environment in compliance with Title IX, </w:t>
      </w:r>
      <w:r w:rsidRPr="000E61E8">
        <w:rPr>
          <w:rFonts w:ascii="Bookman Old Style" w:hAnsi="Bookman Old Style"/>
          <w:color w:val="000000"/>
        </w:rPr>
        <w:t>the Violence Ag</w:t>
      </w:r>
      <w:r w:rsidR="003517E9">
        <w:rPr>
          <w:rFonts w:ascii="Bookman Old Style" w:hAnsi="Bookman Old Style"/>
          <w:color w:val="000000"/>
        </w:rPr>
        <w:t>ainst Women Reauthorization Act,</w:t>
      </w:r>
      <w:r w:rsidRPr="000E61E8">
        <w:rPr>
          <w:rFonts w:ascii="Bookman Old Style" w:hAnsi="Bookman Old Style"/>
          <w:color w:val="000000"/>
        </w:rPr>
        <w:t xml:space="preserve"> Title VII of the Civil Rights Act of 1964, and the Florida Educational Equity Act.</w:t>
      </w:r>
    </w:p>
    <w:p w14:paraId="3CE685EC" w14:textId="77777777" w:rsidR="007B7A87" w:rsidRPr="000E61E8" w:rsidRDefault="007B7A87" w:rsidP="009A26E2">
      <w:pPr>
        <w:rPr>
          <w:rFonts w:ascii="Bookman Old Style" w:hAnsi="Bookman Old Style"/>
          <w:color w:val="000000"/>
        </w:rPr>
      </w:pPr>
    </w:p>
    <w:p w14:paraId="72AC856C" w14:textId="77777777" w:rsidR="007B7A87" w:rsidRPr="000E61E8" w:rsidRDefault="007B7A87" w:rsidP="009A26E2">
      <w:pPr>
        <w:rPr>
          <w:rFonts w:ascii="Bookman Old Style" w:hAnsi="Bookman Old Style"/>
          <w:color w:val="000000"/>
        </w:rPr>
      </w:pPr>
      <w:r w:rsidRPr="000E61E8">
        <w:rPr>
          <w:rFonts w:ascii="Bookman Old Style" w:hAnsi="Bookman Old Style"/>
          <w:color w:val="000000"/>
        </w:rPr>
        <w:t xml:space="preserve">It is the policy of </w:t>
      </w:r>
      <w:r w:rsidR="001D7904">
        <w:rPr>
          <w:rFonts w:ascii="Bookman Old Style" w:hAnsi="Bookman Old Style"/>
          <w:color w:val="000000"/>
        </w:rPr>
        <w:t>NFC</w:t>
      </w:r>
      <w:r w:rsidRPr="000E61E8">
        <w:rPr>
          <w:rFonts w:ascii="Bookman Old Style" w:hAnsi="Bookman Old Style"/>
          <w:color w:val="000000"/>
        </w:rPr>
        <w:t xml:space="preserve"> to implement preventative measures to</w:t>
      </w:r>
      <w:r w:rsidR="00BF3C50">
        <w:rPr>
          <w:rFonts w:ascii="Bookman Old Style" w:hAnsi="Bookman Old Style"/>
          <w:color w:val="000000"/>
        </w:rPr>
        <w:t xml:space="preserve"> prevent</w:t>
      </w:r>
      <w:r w:rsidRPr="000E61E8">
        <w:rPr>
          <w:rFonts w:ascii="Bookman Old Style" w:hAnsi="Bookman Old Style"/>
          <w:color w:val="000000"/>
        </w:rPr>
        <w:t xml:space="preserve"> acts of </w:t>
      </w:r>
      <w:r w:rsidR="001A264D">
        <w:rPr>
          <w:rFonts w:ascii="Bookman Old Style" w:hAnsi="Bookman Old Style"/>
          <w:color w:val="000000"/>
        </w:rPr>
        <w:t>S</w:t>
      </w:r>
      <w:r w:rsidRPr="000E61E8">
        <w:rPr>
          <w:rFonts w:ascii="Bookman Old Style" w:hAnsi="Bookman Old Style"/>
          <w:color w:val="000000"/>
        </w:rPr>
        <w:t xml:space="preserve">exual </w:t>
      </w:r>
      <w:r w:rsidR="001A264D">
        <w:rPr>
          <w:rFonts w:ascii="Bookman Old Style" w:hAnsi="Bookman Old Style"/>
          <w:color w:val="000000"/>
        </w:rPr>
        <w:t>H</w:t>
      </w:r>
      <w:r w:rsidRPr="000E61E8">
        <w:rPr>
          <w:rFonts w:ascii="Bookman Old Style" w:hAnsi="Bookman Old Style"/>
          <w:color w:val="000000"/>
        </w:rPr>
        <w:t xml:space="preserve">arassment through education and training.  </w:t>
      </w:r>
      <w:r w:rsidR="001D7904">
        <w:rPr>
          <w:rFonts w:ascii="Bookman Old Style" w:hAnsi="Bookman Old Style"/>
          <w:color w:val="000000"/>
        </w:rPr>
        <w:t>NFC</w:t>
      </w:r>
      <w:r w:rsidRPr="000E61E8">
        <w:rPr>
          <w:rFonts w:ascii="Bookman Old Style" w:hAnsi="Bookman Old Style"/>
          <w:color w:val="000000"/>
        </w:rPr>
        <w:t xml:space="preserve"> will also provide services and programs to assist </w:t>
      </w:r>
      <w:r w:rsidR="00FC0456">
        <w:rPr>
          <w:rFonts w:ascii="Bookman Old Style" w:hAnsi="Bookman Old Style"/>
          <w:color w:val="000000"/>
        </w:rPr>
        <w:t>complainants</w:t>
      </w:r>
      <w:r w:rsidRPr="000E61E8">
        <w:rPr>
          <w:rFonts w:ascii="Bookman Old Style" w:hAnsi="Bookman Old Style"/>
          <w:color w:val="000000"/>
        </w:rPr>
        <w:t xml:space="preserve"> of </w:t>
      </w:r>
      <w:r w:rsidR="006E2EE5">
        <w:rPr>
          <w:rFonts w:ascii="Bookman Old Style" w:hAnsi="Bookman Old Style"/>
          <w:color w:val="000000"/>
        </w:rPr>
        <w:t>Sexual Misconduct</w:t>
      </w:r>
      <w:r w:rsidRPr="000E61E8">
        <w:rPr>
          <w:rFonts w:ascii="Bookman Old Style" w:hAnsi="Bookman Old Style"/>
          <w:color w:val="000000"/>
        </w:rPr>
        <w:t xml:space="preserve">.  </w:t>
      </w:r>
    </w:p>
    <w:p w14:paraId="5F878681" w14:textId="77777777" w:rsidR="007B7A87" w:rsidRPr="000E61E8" w:rsidRDefault="007B7A87" w:rsidP="009A26E2">
      <w:pPr>
        <w:rPr>
          <w:rFonts w:ascii="Bookman Old Style" w:hAnsi="Bookman Old Style"/>
          <w:color w:val="000000"/>
        </w:rPr>
      </w:pPr>
    </w:p>
    <w:p w14:paraId="6D3FEFE2" w14:textId="77777777" w:rsidR="007B7A87" w:rsidRPr="000E61E8" w:rsidRDefault="009A26E2" w:rsidP="009A26E2">
      <w:pPr>
        <w:rPr>
          <w:rFonts w:ascii="Bookman Old Style" w:hAnsi="Bookman Old Style"/>
        </w:rPr>
      </w:pPr>
      <w:r w:rsidRPr="000E61E8">
        <w:rPr>
          <w:rFonts w:ascii="Bookman Old Style" w:hAnsi="Bookman Old Style"/>
          <w:color w:val="000000"/>
        </w:rPr>
        <w:t xml:space="preserve">As part of its policy on providing a non-discriminatory environment, </w:t>
      </w:r>
      <w:r w:rsidR="001D7904">
        <w:rPr>
          <w:rFonts w:ascii="Bookman Old Style" w:hAnsi="Bookman Old Style"/>
          <w:color w:val="000000"/>
        </w:rPr>
        <w:t>NFC</w:t>
      </w:r>
      <w:r w:rsidRPr="000E61E8">
        <w:rPr>
          <w:rFonts w:ascii="Bookman Old Style" w:hAnsi="Bookman Old Style"/>
          <w:color w:val="000000"/>
        </w:rPr>
        <w:t xml:space="preserve"> </w:t>
      </w:r>
      <w:r w:rsidR="007B7A87" w:rsidRPr="000E61E8">
        <w:rPr>
          <w:rFonts w:ascii="Bookman Old Style" w:hAnsi="Bookman Old Style"/>
          <w:color w:val="000000"/>
        </w:rPr>
        <w:t xml:space="preserve">strongly encourages anyone who believes they are or knows </w:t>
      </w:r>
      <w:r w:rsidR="006E2EE5">
        <w:rPr>
          <w:rFonts w:ascii="Bookman Old Style" w:hAnsi="Bookman Old Style"/>
          <w:color w:val="000000"/>
        </w:rPr>
        <w:t>someone who may be a victim of S</w:t>
      </w:r>
      <w:r w:rsidR="007B7A87" w:rsidRPr="000E61E8">
        <w:rPr>
          <w:rFonts w:ascii="Bookman Old Style" w:hAnsi="Bookman Old Style"/>
          <w:color w:val="000000"/>
        </w:rPr>
        <w:t>exual</w:t>
      </w:r>
      <w:r w:rsidR="006E2EE5">
        <w:rPr>
          <w:rFonts w:ascii="Bookman Old Style" w:hAnsi="Bookman Old Style"/>
          <w:color w:val="000000"/>
        </w:rPr>
        <w:t xml:space="preserve"> Misconduct</w:t>
      </w:r>
      <w:r w:rsidR="007B7A87" w:rsidRPr="000E61E8">
        <w:rPr>
          <w:rFonts w:ascii="Bookman Old Style" w:hAnsi="Bookman Old Style"/>
          <w:color w:val="000000"/>
        </w:rPr>
        <w:t xml:space="preserve"> to report the incident immediately to </w:t>
      </w:r>
      <w:r w:rsidR="001D7904">
        <w:rPr>
          <w:rFonts w:ascii="Bookman Old Style" w:hAnsi="Bookman Old Style"/>
          <w:color w:val="000000"/>
        </w:rPr>
        <w:t>NFC</w:t>
      </w:r>
      <w:r w:rsidR="006E2EE5">
        <w:rPr>
          <w:rFonts w:ascii="Bookman Old Style" w:hAnsi="Bookman Old Style"/>
          <w:color w:val="000000"/>
        </w:rPr>
        <w:t>’s Title IX Coordinator</w:t>
      </w:r>
      <w:r w:rsidR="007B7A87" w:rsidRPr="000E61E8">
        <w:rPr>
          <w:rFonts w:ascii="Bookman Old Style" w:hAnsi="Bookman Old Style"/>
          <w:color w:val="000000"/>
        </w:rPr>
        <w:t xml:space="preserve">.  Upon receipt of any such information, </w:t>
      </w:r>
      <w:r w:rsidR="001D7904">
        <w:rPr>
          <w:rFonts w:ascii="Bookman Old Style" w:hAnsi="Bookman Old Style"/>
          <w:color w:val="000000"/>
        </w:rPr>
        <w:t>NFC</w:t>
      </w:r>
      <w:r w:rsidR="007B7A87" w:rsidRPr="000E61E8">
        <w:rPr>
          <w:rFonts w:ascii="Bookman Old Style" w:hAnsi="Bookman Old Style"/>
          <w:color w:val="000000"/>
        </w:rPr>
        <w:t xml:space="preserve"> will </w:t>
      </w:r>
      <w:r w:rsidR="007B7A87" w:rsidRPr="000E61E8">
        <w:rPr>
          <w:rFonts w:ascii="Bookman Old Style" w:hAnsi="Bookman Old Style"/>
        </w:rPr>
        <w:t>take immediate action to eliminate the</w:t>
      </w:r>
      <w:r w:rsidR="00BF3C50">
        <w:rPr>
          <w:rFonts w:ascii="Bookman Old Style" w:hAnsi="Bookman Old Style"/>
        </w:rPr>
        <w:t xml:space="preserve"> Sexual Misconduct</w:t>
      </w:r>
      <w:r w:rsidR="007B7A87" w:rsidRPr="000E61E8">
        <w:rPr>
          <w:rFonts w:ascii="Bookman Old Style" w:hAnsi="Bookman Old Style"/>
        </w:rPr>
        <w:t>, prevent its recurrence, and address its effects.</w:t>
      </w:r>
      <w:r w:rsidR="005465DA" w:rsidRPr="000E61E8">
        <w:rPr>
          <w:rFonts w:ascii="Bookman Old Style" w:hAnsi="Bookman Old Style"/>
        </w:rPr>
        <w:t xml:space="preserve">  </w:t>
      </w:r>
      <w:r w:rsidR="001D7904">
        <w:rPr>
          <w:rFonts w:ascii="Bookman Old Style" w:hAnsi="Bookman Old Style"/>
        </w:rPr>
        <w:t>NFC</w:t>
      </w:r>
      <w:r w:rsidR="005465DA" w:rsidRPr="000E61E8">
        <w:rPr>
          <w:rFonts w:ascii="Bookman Old Style" w:hAnsi="Bookman Old Style"/>
        </w:rPr>
        <w:t xml:space="preserve"> will promptly and equit</w:t>
      </w:r>
      <w:r w:rsidR="006E2EE5">
        <w:rPr>
          <w:rFonts w:ascii="Bookman Old Style" w:hAnsi="Bookman Old Style"/>
        </w:rPr>
        <w:t>ably resolve all complaints of Sexual Misconduct</w:t>
      </w:r>
      <w:r w:rsidR="005465DA" w:rsidRPr="000E61E8">
        <w:rPr>
          <w:rFonts w:ascii="Bookman Old Style" w:hAnsi="Bookman Old Style"/>
        </w:rPr>
        <w:t xml:space="preserve">. </w:t>
      </w:r>
      <w:r w:rsidR="007B7A87" w:rsidRPr="000E61E8">
        <w:rPr>
          <w:rFonts w:ascii="Bookman Old Style" w:hAnsi="Bookman Old Style"/>
        </w:rPr>
        <w:t xml:space="preserve"> Violations of this Policy may result in</w:t>
      </w:r>
      <w:r w:rsidR="005A4DD6" w:rsidRPr="000E61E8">
        <w:rPr>
          <w:rFonts w:ascii="Bookman Old Style" w:hAnsi="Bookman Old Style"/>
        </w:rPr>
        <w:t xml:space="preserve"> discipline up to and including </w:t>
      </w:r>
      <w:r w:rsidR="007B7A87" w:rsidRPr="000E61E8">
        <w:rPr>
          <w:rFonts w:ascii="Bookman Old Style" w:hAnsi="Bookman Old Style"/>
        </w:rPr>
        <w:t xml:space="preserve">termination from employment or expulsion from </w:t>
      </w:r>
      <w:r w:rsidR="001D7904">
        <w:rPr>
          <w:rFonts w:ascii="Bookman Old Style" w:hAnsi="Bookman Old Style"/>
        </w:rPr>
        <w:t>NFC</w:t>
      </w:r>
      <w:r w:rsidR="006E2EE5">
        <w:rPr>
          <w:rFonts w:ascii="Bookman Old Style" w:hAnsi="Bookman Old Style"/>
        </w:rPr>
        <w:t>.</w:t>
      </w:r>
      <w:r w:rsidR="007B7A87" w:rsidRPr="000E61E8">
        <w:rPr>
          <w:rFonts w:ascii="Bookman Old Style" w:hAnsi="Bookman Old Style"/>
        </w:rPr>
        <w:t xml:space="preserve"> </w:t>
      </w:r>
      <w:r w:rsidR="00D56131" w:rsidRPr="000E61E8">
        <w:rPr>
          <w:rFonts w:ascii="Bookman Old Style" w:hAnsi="Bookman Old Style"/>
        </w:rPr>
        <w:t>Submission of false</w:t>
      </w:r>
      <w:r w:rsidR="005A4DD6" w:rsidRPr="000E61E8">
        <w:rPr>
          <w:rFonts w:ascii="Bookman Old Style" w:hAnsi="Bookman Old Style"/>
        </w:rPr>
        <w:t xml:space="preserve"> or bad faith</w:t>
      </w:r>
      <w:r w:rsidR="00D56131" w:rsidRPr="000E61E8">
        <w:rPr>
          <w:rFonts w:ascii="Bookman Old Style" w:hAnsi="Bookman Old Style"/>
        </w:rPr>
        <w:t xml:space="preserve"> complaints may also </w:t>
      </w:r>
      <w:r w:rsidR="005A4DD6" w:rsidRPr="000E61E8">
        <w:rPr>
          <w:rFonts w:ascii="Bookman Old Style" w:hAnsi="Bookman Old Style"/>
        </w:rPr>
        <w:t>su</w:t>
      </w:r>
      <w:r w:rsidR="00D81745">
        <w:rPr>
          <w:rFonts w:ascii="Bookman Old Style" w:hAnsi="Bookman Old Style"/>
        </w:rPr>
        <w:t xml:space="preserve">bject individuals to discipline up to and including termination from employment or expulsion from </w:t>
      </w:r>
      <w:r w:rsidR="001D7904">
        <w:rPr>
          <w:rFonts w:ascii="Bookman Old Style" w:hAnsi="Bookman Old Style"/>
        </w:rPr>
        <w:t>NFC</w:t>
      </w:r>
      <w:r w:rsidR="00D81745">
        <w:rPr>
          <w:rFonts w:ascii="Bookman Old Style" w:hAnsi="Bookman Old Style"/>
        </w:rPr>
        <w:t>.</w:t>
      </w:r>
    </w:p>
    <w:p w14:paraId="48E295F4" w14:textId="77777777" w:rsidR="007B7A87" w:rsidRPr="000E61E8" w:rsidRDefault="007B7A87" w:rsidP="009A26E2">
      <w:pPr>
        <w:rPr>
          <w:rFonts w:ascii="Bookman Old Style" w:hAnsi="Bookman Old Style"/>
        </w:rPr>
      </w:pPr>
    </w:p>
    <w:p w14:paraId="379F9E5D" w14:textId="77777777" w:rsidR="009A26E2" w:rsidRPr="000E61E8" w:rsidRDefault="001D7904" w:rsidP="0064057E">
      <w:pPr>
        <w:rPr>
          <w:rFonts w:ascii="Bookman Old Style" w:hAnsi="Bookman Old Style"/>
        </w:rPr>
      </w:pPr>
      <w:r>
        <w:rPr>
          <w:rFonts w:ascii="Bookman Old Style" w:hAnsi="Bookman Old Style"/>
        </w:rPr>
        <w:t>NFC</w:t>
      </w:r>
      <w:r w:rsidR="007B7A87" w:rsidRPr="000E61E8">
        <w:rPr>
          <w:rFonts w:ascii="Bookman Old Style" w:hAnsi="Bookman Old Style"/>
        </w:rPr>
        <w:t xml:space="preserve"> strictly</w:t>
      </w:r>
      <w:r w:rsidR="00FA451D">
        <w:rPr>
          <w:rFonts w:ascii="Bookman Old Style" w:hAnsi="Bookman Old Style"/>
        </w:rPr>
        <w:t xml:space="preserve"> prohibits</w:t>
      </w:r>
      <w:r w:rsidR="007B7A87" w:rsidRPr="000E61E8">
        <w:rPr>
          <w:rFonts w:ascii="Bookman Old Style" w:hAnsi="Bookman Old Style"/>
        </w:rPr>
        <w:t xml:space="preserve"> retaliatory actions being taken against an in</w:t>
      </w:r>
      <w:r w:rsidR="006E2EE5">
        <w:rPr>
          <w:rFonts w:ascii="Bookman Old Style" w:hAnsi="Bookman Old Style"/>
        </w:rPr>
        <w:t>dividual for raising issues of Sexual Misconduct</w:t>
      </w:r>
      <w:r w:rsidR="00D56131" w:rsidRPr="000E61E8">
        <w:rPr>
          <w:rFonts w:ascii="Bookman Old Style" w:hAnsi="Bookman Old Style"/>
        </w:rPr>
        <w:t xml:space="preserve"> or participating in </w:t>
      </w:r>
      <w:r>
        <w:rPr>
          <w:rFonts w:ascii="Bookman Old Style" w:hAnsi="Bookman Old Style"/>
        </w:rPr>
        <w:t>NFC</w:t>
      </w:r>
      <w:r w:rsidR="00D56131" w:rsidRPr="000E61E8">
        <w:rPr>
          <w:rFonts w:ascii="Bookman Old Style" w:hAnsi="Bookman Old Style"/>
        </w:rPr>
        <w:t>’s investigation</w:t>
      </w:r>
      <w:r w:rsidR="006E2EE5">
        <w:rPr>
          <w:rFonts w:ascii="Bookman Old Style" w:hAnsi="Bookman Old Style"/>
        </w:rPr>
        <w:t xml:space="preserve"> related thereto</w:t>
      </w:r>
      <w:r w:rsidR="00D56131" w:rsidRPr="000E61E8">
        <w:rPr>
          <w:rFonts w:ascii="Bookman Old Style" w:hAnsi="Bookman Old Style"/>
        </w:rPr>
        <w:t>.</w:t>
      </w:r>
      <w:r w:rsidR="005A4DD6" w:rsidRPr="000E61E8">
        <w:rPr>
          <w:rFonts w:ascii="Bookman Old Style" w:hAnsi="Bookman Old Style"/>
        </w:rPr>
        <w:t xml:space="preserve"> Retaliation is not acceptable, and individuals engaging in such behavior may be subject to discipline up to and including termination from emp</w:t>
      </w:r>
      <w:r w:rsidR="006E2EE5">
        <w:rPr>
          <w:rFonts w:ascii="Bookman Old Style" w:hAnsi="Bookman Old Style"/>
        </w:rPr>
        <w:t xml:space="preserve">loyment or expulsion from </w:t>
      </w:r>
      <w:r>
        <w:rPr>
          <w:rFonts w:ascii="Bookman Old Style" w:hAnsi="Bookman Old Style"/>
        </w:rPr>
        <w:t>NFC</w:t>
      </w:r>
      <w:r w:rsidR="005A4DD6" w:rsidRPr="000E61E8">
        <w:rPr>
          <w:rFonts w:ascii="Bookman Old Style" w:hAnsi="Bookman Old Style"/>
        </w:rPr>
        <w:t>.</w:t>
      </w:r>
      <w:r w:rsidR="00D56131" w:rsidRPr="000E61E8">
        <w:rPr>
          <w:rFonts w:ascii="Bookman Old Style" w:hAnsi="Bookman Old Style"/>
        </w:rPr>
        <w:t xml:space="preserve">  </w:t>
      </w:r>
    </w:p>
    <w:p w14:paraId="018B1EC5" w14:textId="77777777" w:rsidR="00654C4E" w:rsidRPr="000E61E8" w:rsidRDefault="00654C4E" w:rsidP="0064057E">
      <w:pPr>
        <w:rPr>
          <w:rFonts w:ascii="Bookman Old Style" w:hAnsi="Bookman Old Style"/>
        </w:rPr>
      </w:pPr>
    </w:p>
    <w:p w14:paraId="51281BE5" w14:textId="77777777" w:rsidR="0064057E" w:rsidRPr="000E61E8" w:rsidRDefault="0064057E" w:rsidP="009C0BCB">
      <w:pPr>
        <w:pStyle w:val="Heading2"/>
        <w:rPr>
          <w:rFonts w:ascii="Bookman Old Style" w:hAnsi="Bookman Old Style"/>
        </w:rPr>
      </w:pPr>
      <w:bookmarkStart w:id="6" w:name="_Toc431216296"/>
      <w:r w:rsidRPr="000E61E8">
        <w:rPr>
          <w:rFonts w:ascii="Bookman Old Style" w:hAnsi="Bookman Old Style"/>
        </w:rPr>
        <w:t>Applicability</w:t>
      </w:r>
      <w:r w:rsidR="001B0760" w:rsidRPr="000E61E8">
        <w:rPr>
          <w:rFonts w:ascii="Bookman Old Style" w:hAnsi="Bookman Old Style"/>
        </w:rPr>
        <w:t xml:space="preserve"> and Statement of Jurisdiction</w:t>
      </w:r>
      <w:bookmarkEnd w:id="6"/>
    </w:p>
    <w:p w14:paraId="0AC3001B" w14:textId="77777777" w:rsidR="00FE02AC" w:rsidRPr="000E61E8" w:rsidRDefault="00FE02AC" w:rsidP="00FE02AC">
      <w:pPr>
        <w:rPr>
          <w:rFonts w:ascii="Bookman Old Style" w:hAnsi="Bookman Old Style"/>
        </w:rPr>
      </w:pPr>
    </w:p>
    <w:p w14:paraId="75E7B790" w14:textId="77777777" w:rsidR="009C0BCB" w:rsidRPr="000E61E8" w:rsidRDefault="00FE02AC" w:rsidP="009C0BCB">
      <w:pPr>
        <w:rPr>
          <w:rFonts w:ascii="Bookman Old Style" w:hAnsi="Bookman Old Style"/>
        </w:rPr>
      </w:pPr>
      <w:r w:rsidRPr="000E61E8">
        <w:rPr>
          <w:rFonts w:ascii="Bookman Old Style" w:hAnsi="Bookman Old Style"/>
        </w:rPr>
        <w:t xml:space="preserve">This policy is applicable to </w:t>
      </w:r>
      <w:r w:rsidR="003517E9">
        <w:rPr>
          <w:rFonts w:ascii="Bookman Old Style" w:hAnsi="Bookman Old Style"/>
        </w:rPr>
        <w:t>s</w:t>
      </w:r>
      <w:r w:rsidRPr="000E61E8">
        <w:rPr>
          <w:rFonts w:ascii="Bookman Old Style" w:hAnsi="Bookman Old Style"/>
        </w:rPr>
        <w:t>tudents</w:t>
      </w:r>
      <w:r w:rsidR="00654C4E" w:rsidRPr="000E61E8">
        <w:rPr>
          <w:rFonts w:ascii="Bookman Old Style" w:hAnsi="Bookman Old Style"/>
        </w:rPr>
        <w:t xml:space="preserve">, </w:t>
      </w:r>
      <w:r w:rsidR="003517E9">
        <w:rPr>
          <w:rFonts w:ascii="Bookman Old Style" w:hAnsi="Bookman Old Style"/>
        </w:rPr>
        <w:t>e</w:t>
      </w:r>
      <w:r w:rsidR="00654C4E" w:rsidRPr="000E61E8">
        <w:rPr>
          <w:rFonts w:ascii="Bookman Old Style" w:hAnsi="Bookman Old Style"/>
        </w:rPr>
        <w:t xml:space="preserve">mployees, and third parties when such third parties are within </w:t>
      </w:r>
      <w:r w:rsidR="001D7904">
        <w:rPr>
          <w:rFonts w:ascii="Bookman Old Style" w:hAnsi="Bookman Old Style"/>
        </w:rPr>
        <w:t>NFC</w:t>
      </w:r>
      <w:r w:rsidR="00654C4E" w:rsidRPr="000E61E8">
        <w:rPr>
          <w:rFonts w:ascii="Bookman Old Style" w:hAnsi="Bookman Old Style"/>
        </w:rPr>
        <w:t>’s control.</w:t>
      </w:r>
      <w:r w:rsidR="006E2EE5">
        <w:rPr>
          <w:rFonts w:ascii="Bookman Old Style" w:hAnsi="Bookman Old Style"/>
        </w:rPr>
        <w:t xml:space="preserve">  This</w:t>
      </w:r>
      <w:r w:rsidR="00654C4E" w:rsidRPr="000E61E8">
        <w:rPr>
          <w:rFonts w:ascii="Bookman Old Style" w:hAnsi="Bookman Old Style"/>
        </w:rPr>
        <w:t xml:space="preserve"> policy </w:t>
      </w:r>
      <w:r w:rsidR="001B0760" w:rsidRPr="000E61E8">
        <w:rPr>
          <w:rFonts w:ascii="Bookman Old Style" w:hAnsi="Bookman Old Style"/>
        </w:rPr>
        <w:t xml:space="preserve">and </w:t>
      </w:r>
      <w:r w:rsidR="001D7904">
        <w:rPr>
          <w:rFonts w:ascii="Bookman Old Style" w:hAnsi="Bookman Old Style"/>
        </w:rPr>
        <w:t>NFC</w:t>
      </w:r>
      <w:r w:rsidR="001B0760" w:rsidRPr="000E61E8">
        <w:rPr>
          <w:rFonts w:ascii="Bookman Old Style" w:hAnsi="Bookman Old Style"/>
        </w:rPr>
        <w:t xml:space="preserve">’s jurisdiction </w:t>
      </w:r>
      <w:proofErr w:type="gramStart"/>
      <w:r w:rsidR="001B0760" w:rsidRPr="000E61E8">
        <w:rPr>
          <w:rFonts w:ascii="Bookman Old Style" w:hAnsi="Bookman Old Style"/>
        </w:rPr>
        <w:t>applies</w:t>
      </w:r>
      <w:proofErr w:type="gramEnd"/>
      <w:r w:rsidR="00654C4E" w:rsidRPr="000E61E8">
        <w:rPr>
          <w:rFonts w:ascii="Bookman Old Style" w:hAnsi="Bookman Old Style"/>
        </w:rPr>
        <w:t xml:space="preserve"> </w:t>
      </w:r>
      <w:r w:rsidR="009C0BCB" w:rsidRPr="000E61E8">
        <w:rPr>
          <w:rFonts w:ascii="Bookman Old Style" w:hAnsi="Bookman Old Style"/>
        </w:rPr>
        <w:t>to</w:t>
      </w:r>
      <w:r w:rsidR="00654C4E" w:rsidRPr="000E61E8">
        <w:rPr>
          <w:rFonts w:ascii="Bookman Old Style" w:hAnsi="Bookman Old Style"/>
        </w:rPr>
        <w:t xml:space="preserve"> acts of Sexual Misconduc</w:t>
      </w:r>
      <w:r w:rsidR="009C0BCB" w:rsidRPr="000E61E8">
        <w:rPr>
          <w:rFonts w:ascii="Bookman Old Style" w:hAnsi="Bookman Old Style"/>
        </w:rPr>
        <w:t>t</w:t>
      </w:r>
      <w:r w:rsidR="00654C4E" w:rsidRPr="000E61E8">
        <w:rPr>
          <w:rFonts w:ascii="Bookman Old Style" w:hAnsi="Bookman Old Style"/>
        </w:rPr>
        <w:t xml:space="preserve"> committed by or against</w:t>
      </w:r>
      <w:r w:rsidR="003517E9">
        <w:rPr>
          <w:rFonts w:ascii="Bookman Old Style" w:hAnsi="Bookman Old Style"/>
        </w:rPr>
        <w:t xml:space="preserve"> s</w:t>
      </w:r>
      <w:r w:rsidR="00654C4E" w:rsidRPr="000E61E8">
        <w:rPr>
          <w:rFonts w:ascii="Bookman Old Style" w:hAnsi="Bookman Old Style"/>
        </w:rPr>
        <w:t xml:space="preserve">tudents, </w:t>
      </w:r>
      <w:r w:rsidR="003517E9">
        <w:rPr>
          <w:rFonts w:ascii="Bookman Old Style" w:hAnsi="Bookman Old Style"/>
        </w:rPr>
        <w:t>e</w:t>
      </w:r>
      <w:r w:rsidR="00654C4E" w:rsidRPr="000E61E8">
        <w:rPr>
          <w:rFonts w:ascii="Bookman Old Style" w:hAnsi="Bookman Old Style"/>
        </w:rPr>
        <w:t xml:space="preserve">mployees, </w:t>
      </w:r>
      <w:r w:rsidR="009C0BCB" w:rsidRPr="000E61E8">
        <w:rPr>
          <w:rFonts w:ascii="Bookman Old Style" w:hAnsi="Bookman Old Style"/>
        </w:rPr>
        <w:t>and third parties in the following situations:</w:t>
      </w:r>
    </w:p>
    <w:p w14:paraId="557A1283" w14:textId="77777777" w:rsidR="009C0BCB" w:rsidRPr="000E61E8" w:rsidRDefault="009C0BCB" w:rsidP="009C0BCB">
      <w:pPr>
        <w:rPr>
          <w:rFonts w:ascii="Bookman Old Style" w:hAnsi="Bookman Old Style"/>
        </w:rPr>
      </w:pPr>
    </w:p>
    <w:p w14:paraId="47250787" w14:textId="77777777" w:rsidR="009C0BCB" w:rsidRDefault="009C0BCB" w:rsidP="009C0BCB">
      <w:pPr>
        <w:pStyle w:val="ListParagraph"/>
        <w:numPr>
          <w:ilvl w:val="0"/>
          <w:numId w:val="10"/>
        </w:numPr>
        <w:rPr>
          <w:rFonts w:ascii="Bookman Old Style" w:hAnsi="Bookman Old Style"/>
        </w:rPr>
      </w:pPr>
      <w:r w:rsidRPr="000E61E8">
        <w:rPr>
          <w:rFonts w:ascii="Bookman Old Style" w:hAnsi="Bookman Old Style"/>
        </w:rPr>
        <w:t xml:space="preserve">the Sexual Misconduct occurs in an </w:t>
      </w:r>
      <w:r w:rsidR="001D7904">
        <w:rPr>
          <w:rFonts w:ascii="Bookman Old Style" w:hAnsi="Bookman Old Style"/>
        </w:rPr>
        <w:t>NFC</w:t>
      </w:r>
      <w:r w:rsidRPr="000E61E8">
        <w:rPr>
          <w:rFonts w:ascii="Bookman Old Style" w:hAnsi="Bookman Old Style"/>
        </w:rPr>
        <w:t xml:space="preserve"> employment or education program</w:t>
      </w:r>
      <w:r w:rsidR="0095784C">
        <w:rPr>
          <w:rFonts w:ascii="Bookman Old Style" w:hAnsi="Bookman Old Style"/>
        </w:rPr>
        <w:t xml:space="preserve"> or activity</w:t>
      </w:r>
      <w:r w:rsidRPr="000E61E8">
        <w:rPr>
          <w:rFonts w:ascii="Bookman Old Style" w:hAnsi="Bookman Old Style"/>
        </w:rPr>
        <w:t>; and</w:t>
      </w:r>
    </w:p>
    <w:p w14:paraId="729E9B02" w14:textId="77777777" w:rsidR="003517E9" w:rsidRPr="000E61E8" w:rsidRDefault="003517E9" w:rsidP="003517E9">
      <w:pPr>
        <w:pStyle w:val="ListParagraph"/>
        <w:rPr>
          <w:rFonts w:ascii="Bookman Old Style" w:hAnsi="Bookman Old Style"/>
        </w:rPr>
      </w:pPr>
    </w:p>
    <w:p w14:paraId="49AD9B2E" w14:textId="77777777" w:rsidR="009C0BCB" w:rsidRPr="000E61E8" w:rsidRDefault="009C0BCB" w:rsidP="009C0BCB">
      <w:pPr>
        <w:pStyle w:val="ListParagraph"/>
        <w:numPr>
          <w:ilvl w:val="0"/>
          <w:numId w:val="10"/>
        </w:numPr>
        <w:rPr>
          <w:rFonts w:ascii="Bookman Old Style" w:hAnsi="Bookman Old Style"/>
        </w:rPr>
      </w:pPr>
      <w:r w:rsidRPr="000E61E8">
        <w:rPr>
          <w:rFonts w:ascii="Bookman Old Style" w:hAnsi="Bookman Old Style"/>
        </w:rPr>
        <w:t xml:space="preserve">the Sexual Misconduct occurs on property owned or controlled by </w:t>
      </w:r>
      <w:r w:rsidR="001D7904">
        <w:rPr>
          <w:rFonts w:ascii="Bookman Old Style" w:hAnsi="Bookman Old Style"/>
        </w:rPr>
        <w:t>NFC</w:t>
      </w:r>
      <w:r w:rsidRPr="000E61E8">
        <w:rPr>
          <w:rFonts w:ascii="Bookman Old Style" w:hAnsi="Bookman Old Style"/>
        </w:rPr>
        <w:t>.</w:t>
      </w:r>
    </w:p>
    <w:p w14:paraId="24270C81" w14:textId="77777777" w:rsidR="009C0BCB" w:rsidRPr="000E61E8" w:rsidRDefault="009C0BCB" w:rsidP="009C0BCB">
      <w:pPr>
        <w:rPr>
          <w:rFonts w:ascii="Bookman Old Style" w:hAnsi="Bookman Old Style"/>
        </w:rPr>
      </w:pPr>
    </w:p>
    <w:p w14:paraId="09176DB5" w14:textId="77777777" w:rsidR="009C0BCB" w:rsidRDefault="009C0BCB" w:rsidP="009C0BCB">
      <w:pPr>
        <w:rPr>
          <w:rFonts w:ascii="Bookman Old Style" w:hAnsi="Bookman Old Style"/>
        </w:rPr>
      </w:pPr>
      <w:r w:rsidRPr="00C257D3">
        <w:rPr>
          <w:rFonts w:ascii="Bookman Old Style" w:hAnsi="Bookman Old Style"/>
        </w:rPr>
        <w:t xml:space="preserve">Additionally, this policy also applies </w:t>
      </w:r>
      <w:r w:rsidR="00C257D3">
        <w:rPr>
          <w:rFonts w:ascii="Bookman Old Style" w:hAnsi="Bookman Old Style"/>
        </w:rPr>
        <w:t xml:space="preserve">to </w:t>
      </w:r>
      <w:r w:rsidR="00D00795" w:rsidRPr="00D00795">
        <w:rPr>
          <w:rFonts w:ascii="Bookman Old Style" w:hAnsi="Bookman Old Style" w:cs="Constantia"/>
          <w:color w:val="000000"/>
          <w:kern w:val="24"/>
        </w:rPr>
        <w:t xml:space="preserve">locations, events, and circumstances off school grounds where </w:t>
      </w:r>
      <w:r w:rsidR="00E53816">
        <w:rPr>
          <w:rFonts w:ascii="Bookman Old Style" w:hAnsi="Bookman Old Style" w:cs="Constantia"/>
          <w:color w:val="000000"/>
          <w:kern w:val="24"/>
        </w:rPr>
        <w:t xml:space="preserve">NFC </w:t>
      </w:r>
      <w:r w:rsidR="00D00795" w:rsidRPr="00D00795">
        <w:rPr>
          <w:rFonts w:ascii="Bookman Old Style" w:hAnsi="Bookman Old Style" w:cs="Constantia"/>
          <w:color w:val="000000"/>
          <w:kern w:val="24"/>
        </w:rPr>
        <w:t xml:space="preserve">exercises substantial control over both the Respondent and the context in which the sexual harassment occurs. </w:t>
      </w:r>
    </w:p>
    <w:p w14:paraId="62D87F1C" w14:textId="77777777" w:rsidR="003517E9" w:rsidRDefault="003517E9" w:rsidP="009C0BCB">
      <w:pPr>
        <w:rPr>
          <w:rFonts w:ascii="Bookman Old Style" w:hAnsi="Bookman Old Style"/>
        </w:rPr>
      </w:pPr>
    </w:p>
    <w:p w14:paraId="26914484" w14:textId="77777777" w:rsidR="003517E9" w:rsidRDefault="003517E9" w:rsidP="009C0BCB">
      <w:pPr>
        <w:rPr>
          <w:rFonts w:ascii="Bookman Old Style" w:hAnsi="Bookman Old Style"/>
        </w:rPr>
      </w:pPr>
    </w:p>
    <w:p w14:paraId="2DFE52A6" w14:textId="77777777" w:rsidR="003B6997" w:rsidRDefault="003B6997" w:rsidP="009C0BCB">
      <w:pPr>
        <w:rPr>
          <w:rFonts w:ascii="Bookman Old Style" w:hAnsi="Bookman Old Style"/>
        </w:rPr>
      </w:pPr>
    </w:p>
    <w:p w14:paraId="10B563DA" w14:textId="77777777" w:rsidR="003B6997" w:rsidRDefault="003B6997" w:rsidP="009C0BCB">
      <w:pPr>
        <w:rPr>
          <w:rFonts w:ascii="Bookman Old Style" w:hAnsi="Bookman Old Style"/>
        </w:rPr>
      </w:pPr>
    </w:p>
    <w:p w14:paraId="19C468DB" w14:textId="77777777" w:rsidR="003B6997" w:rsidRDefault="003B6997" w:rsidP="009C0BCB">
      <w:pPr>
        <w:rPr>
          <w:rFonts w:ascii="Bookman Old Style" w:hAnsi="Bookman Old Style"/>
        </w:rPr>
      </w:pPr>
    </w:p>
    <w:p w14:paraId="1EF7580D" w14:textId="77777777" w:rsidR="003B6997" w:rsidRDefault="003B6997" w:rsidP="009C0BCB">
      <w:pPr>
        <w:rPr>
          <w:rFonts w:ascii="Bookman Old Style" w:hAnsi="Bookman Old Style"/>
        </w:rPr>
      </w:pPr>
    </w:p>
    <w:p w14:paraId="11F9B0EF" w14:textId="77777777" w:rsidR="003B6997" w:rsidRDefault="003B6997" w:rsidP="009C0BCB">
      <w:pPr>
        <w:rPr>
          <w:rFonts w:ascii="Bookman Old Style" w:hAnsi="Bookman Old Style"/>
        </w:rPr>
      </w:pPr>
    </w:p>
    <w:p w14:paraId="33057BDE" w14:textId="77777777" w:rsidR="00E53816" w:rsidRDefault="00E53816" w:rsidP="009C0BCB">
      <w:pPr>
        <w:rPr>
          <w:rFonts w:ascii="Bookman Old Style" w:hAnsi="Bookman Old Style"/>
        </w:rPr>
      </w:pPr>
    </w:p>
    <w:p w14:paraId="746DD294" w14:textId="77777777" w:rsidR="005C5EBD" w:rsidRPr="000E61E8" w:rsidRDefault="005C5EBD" w:rsidP="009C0BCB">
      <w:pPr>
        <w:rPr>
          <w:rFonts w:ascii="Bookman Old Style" w:hAnsi="Bookman Old Style"/>
        </w:rPr>
      </w:pPr>
    </w:p>
    <w:p w14:paraId="34347D4A" w14:textId="77777777" w:rsidR="00C2103E" w:rsidRPr="00471B0D" w:rsidRDefault="006E0837" w:rsidP="0064057E">
      <w:pPr>
        <w:pStyle w:val="Heading1"/>
        <w:spacing w:before="0" w:after="0"/>
        <w:jc w:val="center"/>
        <w:rPr>
          <w:rFonts w:ascii="Bookman Old Style" w:hAnsi="Bookman Old Style"/>
        </w:rPr>
      </w:pPr>
      <w:bookmarkStart w:id="7" w:name="_Toc431216297"/>
      <w:r>
        <w:rPr>
          <w:rFonts w:ascii="Bookman Old Style" w:hAnsi="Bookman Old Style"/>
        </w:rPr>
        <w:t>Section 2</w:t>
      </w:r>
      <w:r w:rsidR="0064057E" w:rsidRPr="00471B0D">
        <w:rPr>
          <w:rFonts w:ascii="Bookman Old Style" w:hAnsi="Bookman Old Style"/>
        </w:rPr>
        <w:t>.</w:t>
      </w:r>
      <w:r w:rsidR="00C2103E" w:rsidRPr="00471B0D">
        <w:rPr>
          <w:rFonts w:ascii="Bookman Old Style" w:hAnsi="Bookman Old Style"/>
        </w:rPr>
        <w:t xml:space="preserve"> Privacy and Confidentiality</w:t>
      </w:r>
      <w:bookmarkEnd w:id="7"/>
      <w:r w:rsidR="0064057E" w:rsidRPr="00471B0D">
        <w:rPr>
          <w:rFonts w:ascii="Bookman Old Style" w:hAnsi="Bookman Old Style"/>
        </w:rPr>
        <w:t xml:space="preserve"> </w:t>
      </w:r>
    </w:p>
    <w:p w14:paraId="5CB74DBB" w14:textId="77777777" w:rsidR="001B0760" w:rsidRPr="000E61E8" w:rsidRDefault="001B0760" w:rsidP="001B0760">
      <w:pPr>
        <w:rPr>
          <w:rFonts w:ascii="Bookman Old Style" w:hAnsi="Bookman Old Style"/>
          <w:lang w:eastAsia="ar-SA"/>
        </w:rPr>
      </w:pPr>
    </w:p>
    <w:p w14:paraId="7F2DF491" w14:textId="77777777" w:rsidR="004D2F85" w:rsidRDefault="001D7904" w:rsidP="001B0760">
      <w:pPr>
        <w:rPr>
          <w:rFonts w:ascii="Bookman Old Style" w:hAnsi="Bookman Old Style"/>
          <w:lang w:eastAsia="ar-SA"/>
        </w:rPr>
      </w:pPr>
      <w:r>
        <w:rPr>
          <w:rFonts w:ascii="Bookman Old Style" w:hAnsi="Bookman Old Style"/>
          <w:lang w:eastAsia="ar-SA"/>
        </w:rPr>
        <w:t>NFC</w:t>
      </w:r>
      <w:r w:rsidR="001B0760" w:rsidRPr="000E61E8">
        <w:rPr>
          <w:rFonts w:ascii="Bookman Old Style" w:hAnsi="Bookman Old Style"/>
          <w:lang w:eastAsia="ar-SA"/>
        </w:rPr>
        <w:t xml:space="preserve"> is aware of the private and sensitive nature of matte</w:t>
      </w:r>
      <w:r w:rsidR="006E2EE5">
        <w:rPr>
          <w:rFonts w:ascii="Bookman Old Style" w:hAnsi="Bookman Old Style"/>
          <w:lang w:eastAsia="ar-SA"/>
        </w:rPr>
        <w:t>rs involving Sexual Misconduct.</w:t>
      </w:r>
      <w:r w:rsidR="001B0760" w:rsidRPr="000E61E8">
        <w:rPr>
          <w:rFonts w:ascii="Bookman Old Style" w:hAnsi="Bookman Old Style"/>
          <w:lang w:eastAsia="ar-SA"/>
        </w:rPr>
        <w:t xml:space="preserve"> In carrying out its Title IX responsibilities and to the extent permitted under federal</w:t>
      </w:r>
      <w:r w:rsidR="006E2EE5">
        <w:rPr>
          <w:rFonts w:ascii="Bookman Old Style" w:hAnsi="Bookman Old Style"/>
          <w:lang w:eastAsia="ar-SA"/>
        </w:rPr>
        <w:t xml:space="preserve"> and state</w:t>
      </w:r>
      <w:r w:rsidR="001B0760" w:rsidRPr="000E61E8">
        <w:rPr>
          <w:rFonts w:ascii="Bookman Old Style" w:hAnsi="Bookman Old Style"/>
          <w:lang w:eastAsia="ar-SA"/>
        </w:rPr>
        <w:t xml:space="preserve"> laws, </w:t>
      </w:r>
      <w:r>
        <w:rPr>
          <w:rFonts w:ascii="Bookman Old Style" w:hAnsi="Bookman Old Style"/>
          <w:lang w:eastAsia="ar-SA"/>
        </w:rPr>
        <w:t>NFC</w:t>
      </w:r>
      <w:r w:rsidR="001B0760" w:rsidRPr="000E61E8">
        <w:rPr>
          <w:rFonts w:ascii="Bookman Old Style" w:hAnsi="Bookman Old Style"/>
          <w:lang w:eastAsia="ar-SA"/>
        </w:rPr>
        <w:t xml:space="preserve"> will work with individuals to preserve the confidentiality of matter</w:t>
      </w:r>
      <w:r w:rsidR="00F53A25" w:rsidRPr="000E61E8">
        <w:rPr>
          <w:rFonts w:ascii="Bookman Old Style" w:hAnsi="Bookman Old Style"/>
          <w:lang w:eastAsia="ar-SA"/>
        </w:rPr>
        <w:t>s involving Sexual Misconduct. However</w:t>
      </w:r>
      <w:r w:rsidR="001B0760" w:rsidRPr="000E61E8">
        <w:rPr>
          <w:rFonts w:ascii="Bookman Old Style" w:hAnsi="Bookman Old Style"/>
          <w:lang w:eastAsia="ar-SA"/>
        </w:rPr>
        <w:t xml:space="preserve">, certain </w:t>
      </w:r>
      <w:r w:rsidR="00F53A25" w:rsidRPr="000E61E8">
        <w:rPr>
          <w:rFonts w:ascii="Bookman Old Style" w:hAnsi="Bookman Old Style"/>
          <w:lang w:eastAsia="ar-SA"/>
        </w:rPr>
        <w:t>circumstances</w:t>
      </w:r>
      <w:r w:rsidR="001B0760" w:rsidRPr="000E61E8">
        <w:rPr>
          <w:rFonts w:ascii="Bookman Old Style" w:hAnsi="Bookman Old Style"/>
          <w:lang w:eastAsia="ar-SA"/>
        </w:rPr>
        <w:t xml:space="preserve"> may require that </w:t>
      </w:r>
      <w:r>
        <w:rPr>
          <w:rFonts w:ascii="Bookman Old Style" w:hAnsi="Bookman Old Style"/>
          <w:lang w:eastAsia="ar-SA"/>
        </w:rPr>
        <w:t>NFC</w:t>
      </w:r>
      <w:r w:rsidR="00AC2DE8" w:rsidRPr="000E61E8">
        <w:rPr>
          <w:rFonts w:ascii="Bookman Old Style" w:hAnsi="Bookman Old Style"/>
          <w:lang w:eastAsia="ar-SA"/>
        </w:rPr>
        <w:t xml:space="preserve"> disclose the identification of complainants in order to carry out its</w:t>
      </w:r>
      <w:r w:rsidR="006E2EE5">
        <w:rPr>
          <w:rFonts w:ascii="Bookman Old Style" w:hAnsi="Bookman Old Style"/>
          <w:lang w:eastAsia="ar-SA"/>
        </w:rPr>
        <w:t xml:space="preserve"> federal and state law obligations (including</w:t>
      </w:r>
      <w:r w:rsidR="00AC2DE8" w:rsidRPr="000E61E8">
        <w:rPr>
          <w:rFonts w:ascii="Bookman Old Style" w:hAnsi="Bookman Old Style"/>
          <w:lang w:eastAsia="ar-SA"/>
        </w:rPr>
        <w:t xml:space="preserve"> Title IX</w:t>
      </w:r>
      <w:r w:rsidR="006E2EE5">
        <w:rPr>
          <w:rFonts w:ascii="Bookman Old Style" w:hAnsi="Bookman Old Style"/>
          <w:lang w:eastAsia="ar-SA"/>
        </w:rPr>
        <w:t xml:space="preserve">) </w:t>
      </w:r>
      <w:r w:rsidR="00AC2DE8" w:rsidRPr="000E61E8">
        <w:rPr>
          <w:rFonts w:ascii="Bookman Old Style" w:hAnsi="Bookman Old Style"/>
          <w:lang w:eastAsia="ar-SA"/>
        </w:rPr>
        <w:t xml:space="preserve">to protect imminent harm to the community.  </w:t>
      </w:r>
    </w:p>
    <w:p w14:paraId="210C65A0" w14:textId="77777777" w:rsidR="004D2F85" w:rsidRDefault="004D2F85" w:rsidP="001B0760">
      <w:pPr>
        <w:rPr>
          <w:rFonts w:ascii="Bookman Old Style" w:hAnsi="Bookman Old Style"/>
          <w:lang w:eastAsia="ar-SA"/>
        </w:rPr>
      </w:pPr>
    </w:p>
    <w:p w14:paraId="73A363D8" w14:textId="77777777" w:rsidR="001B0760" w:rsidRPr="004D2F85" w:rsidRDefault="00D00795" w:rsidP="001B0760">
      <w:pPr>
        <w:rPr>
          <w:rFonts w:ascii="Century Schoolbook" w:hAnsi="Century Schoolbook"/>
        </w:rPr>
      </w:pPr>
      <w:r w:rsidRPr="00D00795">
        <w:rPr>
          <w:rFonts w:ascii="Bookman Old Style" w:hAnsi="Bookman Old Style"/>
        </w:rPr>
        <w:t>NFC will keep confidential the identity of any individual who has made a report or complaint of sex discrimination, including any individual who has made a report or filed a formal complaint of sexual harassment, any complainant, any individual who has been reported to be the perpetrator of sex discrimination, any respondent, and any witness, except as may be permitted by the FERPA statute, 20 U.S.C. 1232g, or FERPA regulations, 34 CFR part 99, or as required by law, or to carry out the purposes of 34 CFR part 106, including the conduct of any investigation, hearing, or judicial proceeding arising thereunder (i.e., NFC’s obligation to maintain confidentiality shall not impair or otherwise affect the complainant’s(s’) and respondent’s(s’) receipt of the information to which they are entitled related to the investigative record and determination of responsibility).</w:t>
      </w:r>
      <w:r w:rsidR="004D2F85">
        <w:rPr>
          <w:rFonts w:ascii="Bookman Old Style" w:hAnsi="Bookman Old Style"/>
        </w:rPr>
        <w:t xml:space="preserve"> </w:t>
      </w:r>
      <w:r w:rsidR="001D7904" w:rsidRPr="004D2F85">
        <w:rPr>
          <w:rFonts w:ascii="Bookman Old Style" w:hAnsi="Bookman Old Style"/>
          <w:lang w:eastAsia="ar-SA"/>
        </w:rPr>
        <w:t>NFC</w:t>
      </w:r>
      <w:r w:rsidR="00AC2DE8" w:rsidRPr="004D2F85">
        <w:rPr>
          <w:rFonts w:ascii="Bookman Old Style" w:hAnsi="Bookman Old Style"/>
          <w:lang w:eastAsia="ar-SA"/>
        </w:rPr>
        <w:t xml:space="preserve">’s non-consensual disclosure of Sexual </w:t>
      </w:r>
      <w:r w:rsidRPr="00D00795">
        <w:rPr>
          <w:rFonts w:ascii="Bookman Old Style" w:hAnsi="Bookman Old Style"/>
          <w:lang w:eastAsia="ar-SA"/>
        </w:rPr>
        <w:t>Harassment</w:t>
      </w:r>
      <w:r w:rsidR="00AC2DE8" w:rsidRPr="000E61E8">
        <w:rPr>
          <w:rFonts w:ascii="Bookman Old Style" w:hAnsi="Bookman Old Style"/>
          <w:lang w:eastAsia="ar-SA"/>
        </w:rPr>
        <w:t xml:space="preserve"> reports will be limited and the information will only be shared with individuals who are responsible for handling </w:t>
      </w:r>
      <w:r w:rsidR="001D7904">
        <w:rPr>
          <w:rFonts w:ascii="Bookman Old Style" w:hAnsi="Bookman Old Style"/>
          <w:lang w:eastAsia="ar-SA"/>
        </w:rPr>
        <w:t>NFC</w:t>
      </w:r>
      <w:r w:rsidR="00AC2DE8" w:rsidRPr="000E61E8">
        <w:rPr>
          <w:rFonts w:ascii="Bookman Old Style" w:hAnsi="Bookman Old Style"/>
          <w:lang w:eastAsia="ar-SA"/>
        </w:rPr>
        <w:t>’s response to</w:t>
      </w:r>
      <w:r w:rsidR="00053E6F" w:rsidRPr="000E61E8">
        <w:rPr>
          <w:rFonts w:ascii="Bookman Old Style" w:hAnsi="Bookman Old Style"/>
          <w:lang w:eastAsia="ar-SA"/>
        </w:rPr>
        <w:t xml:space="preserve"> incidents of Sexual </w:t>
      </w:r>
      <w:r w:rsidR="004D2F85">
        <w:rPr>
          <w:rFonts w:ascii="Bookman Old Style" w:hAnsi="Bookman Old Style"/>
          <w:lang w:eastAsia="ar-SA"/>
        </w:rPr>
        <w:t>Harassment</w:t>
      </w:r>
      <w:r w:rsidR="00053E6F" w:rsidRPr="000E61E8">
        <w:rPr>
          <w:rFonts w:ascii="Bookman Old Style" w:hAnsi="Bookman Old Style"/>
          <w:lang w:eastAsia="ar-SA"/>
        </w:rPr>
        <w:t xml:space="preserve"> or to whom </w:t>
      </w:r>
      <w:r w:rsidR="001D7904">
        <w:rPr>
          <w:rFonts w:ascii="Bookman Old Style" w:hAnsi="Bookman Old Style"/>
          <w:lang w:eastAsia="ar-SA"/>
        </w:rPr>
        <w:t>NFC</w:t>
      </w:r>
      <w:r w:rsidR="00053E6F" w:rsidRPr="000E61E8">
        <w:rPr>
          <w:rFonts w:ascii="Bookman Old Style" w:hAnsi="Bookman Old Style"/>
          <w:lang w:eastAsia="ar-SA"/>
        </w:rPr>
        <w:t xml:space="preserve"> has a responsibility to disclose.</w:t>
      </w:r>
    </w:p>
    <w:p w14:paraId="5E3A4290" w14:textId="77777777" w:rsidR="00F53A25" w:rsidRPr="000E61E8" w:rsidRDefault="00F53A25" w:rsidP="001B0760">
      <w:pPr>
        <w:rPr>
          <w:rFonts w:ascii="Bookman Old Style" w:hAnsi="Bookman Old Style"/>
          <w:lang w:eastAsia="ar-SA"/>
        </w:rPr>
      </w:pPr>
    </w:p>
    <w:p w14:paraId="7C187A22" w14:textId="77777777" w:rsidR="00F53A25" w:rsidRPr="000E61E8" w:rsidRDefault="00F53A25" w:rsidP="001B0760">
      <w:pPr>
        <w:rPr>
          <w:rFonts w:ascii="Bookman Old Style" w:hAnsi="Bookman Old Style"/>
          <w:lang w:eastAsia="ar-SA"/>
        </w:rPr>
      </w:pPr>
      <w:r w:rsidRPr="000E61E8">
        <w:rPr>
          <w:rFonts w:ascii="Bookman Old Style" w:hAnsi="Bookman Old Style"/>
          <w:lang w:eastAsia="ar-SA"/>
        </w:rPr>
        <w:t xml:space="preserve">More information regarding privacy and confidentiality of Sexual </w:t>
      </w:r>
      <w:r w:rsidR="004D2F85">
        <w:rPr>
          <w:rFonts w:ascii="Bookman Old Style" w:hAnsi="Bookman Old Style"/>
          <w:lang w:eastAsia="ar-SA"/>
        </w:rPr>
        <w:t>Harassment</w:t>
      </w:r>
      <w:r w:rsidRPr="000E61E8">
        <w:rPr>
          <w:rFonts w:ascii="Bookman Old Style" w:hAnsi="Bookman Old Style"/>
          <w:lang w:eastAsia="ar-SA"/>
        </w:rPr>
        <w:t xml:space="preserve"> matters under Title IX are addressed in</w:t>
      </w:r>
      <w:r w:rsidRPr="006E2EE5">
        <w:rPr>
          <w:rFonts w:ascii="Bookman Old Style" w:hAnsi="Bookman Old Style"/>
          <w:b/>
          <w:lang w:eastAsia="ar-SA"/>
        </w:rPr>
        <w:t xml:space="preserve"> </w:t>
      </w:r>
      <w:r w:rsidR="006E2EE5" w:rsidRPr="006E2EE5">
        <w:rPr>
          <w:rFonts w:ascii="Bookman Old Style" w:hAnsi="Bookman Old Style"/>
          <w:b/>
          <w:lang w:eastAsia="ar-SA"/>
        </w:rPr>
        <w:t>Section 5</w:t>
      </w:r>
      <w:r w:rsidR="006E2EE5">
        <w:rPr>
          <w:rFonts w:ascii="Bookman Old Style" w:hAnsi="Bookman Old Style"/>
          <w:lang w:eastAsia="ar-SA"/>
        </w:rPr>
        <w:t xml:space="preserve"> of this Policy.</w:t>
      </w:r>
      <w:r w:rsidRPr="000E61E8">
        <w:rPr>
          <w:rFonts w:ascii="Bookman Old Style" w:hAnsi="Bookman Old Style"/>
          <w:lang w:eastAsia="ar-SA"/>
        </w:rPr>
        <w:t xml:space="preserve"> </w:t>
      </w:r>
    </w:p>
    <w:p w14:paraId="521252CD" w14:textId="77777777" w:rsidR="003517E9" w:rsidRDefault="003517E9" w:rsidP="003517E9">
      <w:pPr>
        <w:pStyle w:val="Heading1"/>
        <w:spacing w:before="0" w:after="0"/>
        <w:jc w:val="center"/>
        <w:rPr>
          <w:rFonts w:ascii="Bookman Old Style" w:hAnsi="Bookman Old Style"/>
          <w:sz w:val="24"/>
          <w:szCs w:val="24"/>
        </w:rPr>
      </w:pPr>
    </w:p>
    <w:p w14:paraId="23FF6468" w14:textId="77777777" w:rsidR="003517E9" w:rsidRDefault="003517E9" w:rsidP="003517E9">
      <w:pPr>
        <w:pStyle w:val="Heading1"/>
        <w:spacing w:before="0" w:after="0"/>
        <w:jc w:val="center"/>
        <w:rPr>
          <w:rFonts w:ascii="Bookman Old Style" w:hAnsi="Bookman Old Style"/>
          <w:sz w:val="24"/>
          <w:szCs w:val="24"/>
        </w:rPr>
      </w:pPr>
    </w:p>
    <w:p w14:paraId="17BBACC5" w14:textId="77777777" w:rsidR="003517E9" w:rsidRDefault="003517E9" w:rsidP="003517E9">
      <w:pPr>
        <w:pStyle w:val="Heading1"/>
        <w:spacing w:before="0" w:after="0"/>
        <w:jc w:val="center"/>
        <w:rPr>
          <w:rFonts w:ascii="Bookman Old Style" w:hAnsi="Bookman Old Style"/>
          <w:sz w:val="24"/>
          <w:szCs w:val="24"/>
        </w:rPr>
      </w:pPr>
    </w:p>
    <w:p w14:paraId="5B7CD490" w14:textId="77777777" w:rsidR="003517E9" w:rsidRDefault="003517E9" w:rsidP="003517E9">
      <w:pPr>
        <w:rPr>
          <w:lang w:eastAsia="ar-SA"/>
        </w:rPr>
      </w:pPr>
    </w:p>
    <w:p w14:paraId="5EF383D5" w14:textId="77777777" w:rsidR="003517E9" w:rsidRPr="003517E9" w:rsidRDefault="003517E9" w:rsidP="003517E9">
      <w:pPr>
        <w:rPr>
          <w:lang w:eastAsia="ar-SA"/>
        </w:rPr>
      </w:pPr>
    </w:p>
    <w:p w14:paraId="3F157552" w14:textId="77777777" w:rsidR="00767CE6" w:rsidRPr="00471B0D" w:rsidRDefault="006E0837" w:rsidP="003517E9">
      <w:pPr>
        <w:pStyle w:val="Heading1"/>
        <w:spacing w:before="0" w:after="0"/>
        <w:jc w:val="center"/>
        <w:rPr>
          <w:rFonts w:ascii="Bookman Old Style" w:hAnsi="Bookman Old Style"/>
        </w:rPr>
      </w:pPr>
      <w:bookmarkStart w:id="8" w:name="_Toc431216298"/>
      <w:r>
        <w:rPr>
          <w:rFonts w:ascii="Bookman Old Style" w:hAnsi="Bookman Old Style"/>
        </w:rPr>
        <w:t>Section 3</w:t>
      </w:r>
      <w:r w:rsidR="00C2103E" w:rsidRPr="00471B0D">
        <w:rPr>
          <w:rFonts w:ascii="Bookman Old Style" w:hAnsi="Bookman Old Style"/>
        </w:rPr>
        <w:t xml:space="preserve">. </w:t>
      </w:r>
      <w:r w:rsidR="0064057E" w:rsidRPr="00471B0D">
        <w:rPr>
          <w:rFonts w:ascii="Bookman Old Style" w:hAnsi="Bookman Old Style"/>
        </w:rPr>
        <w:t>Prohibited Conduct</w:t>
      </w:r>
      <w:bookmarkEnd w:id="8"/>
    </w:p>
    <w:p w14:paraId="354296B1" w14:textId="77777777" w:rsidR="00767CE6" w:rsidRPr="000E61E8" w:rsidRDefault="00767CE6" w:rsidP="00767CE6">
      <w:pPr>
        <w:rPr>
          <w:rFonts w:ascii="Bookman Old Style" w:hAnsi="Bookman Old Style"/>
          <w:lang w:eastAsia="ar-SA"/>
        </w:rPr>
      </w:pPr>
    </w:p>
    <w:p w14:paraId="569BDE37" w14:textId="77777777" w:rsidR="00767CE6" w:rsidRPr="006E2EE5" w:rsidRDefault="001D7904" w:rsidP="006E2EE5">
      <w:pPr>
        <w:rPr>
          <w:rFonts w:ascii="Bookman Old Style" w:hAnsi="Bookman Old Style"/>
        </w:rPr>
      </w:pPr>
      <w:r>
        <w:rPr>
          <w:rFonts w:ascii="Bookman Old Style" w:hAnsi="Bookman Old Style"/>
          <w:lang w:eastAsia="ar-SA"/>
        </w:rPr>
        <w:t>NFC</w:t>
      </w:r>
      <w:r w:rsidR="00767CE6" w:rsidRPr="000E61E8">
        <w:rPr>
          <w:rFonts w:ascii="Bookman Old Style" w:hAnsi="Bookman Old Style"/>
          <w:lang w:eastAsia="ar-SA"/>
        </w:rPr>
        <w:t xml:space="preserve"> prohibits any conduct which would serve as </w:t>
      </w:r>
      <w:r w:rsidR="003517E9">
        <w:rPr>
          <w:rFonts w:ascii="Bookman Old Style" w:hAnsi="Bookman Old Style"/>
          <w:lang w:eastAsia="ar-SA"/>
        </w:rPr>
        <w:t>Sexual Misconduct or a violation of Title IX</w:t>
      </w:r>
      <w:r w:rsidR="00767CE6" w:rsidRPr="000E61E8">
        <w:rPr>
          <w:rFonts w:ascii="Bookman Old Style" w:hAnsi="Bookman Old Style"/>
          <w:lang w:eastAsia="ar-SA"/>
        </w:rPr>
        <w:t xml:space="preserve">.  </w:t>
      </w:r>
      <w:r>
        <w:rPr>
          <w:rFonts w:ascii="Bookman Old Style" w:hAnsi="Bookman Old Style"/>
          <w:lang w:eastAsia="ar-SA"/>
        </w:rPr>
        <w:t>NFC</w:t>
      </w:r>
      <w:r w:rsidR="00767CE6" w:rsidRPr="000E61E8">
        <w:rPr>
          <w:rFonts w:ascii="Bookman Old Style" w:hAnsi="Bookman Old Style"/>
          <w:lang w:eastAsia="ar-SA"/>
        </w:rPr>
        <w:t xml:space="preserve"> also prohibits retaliation against individuals</w:t>
      </w:r>
      <w:r w:rsidR="005465DA" w:rsidRPr="000E61E8">
        <w:rPr>
          <w:rFonts w:ascii="Bookman Old Style" w:hAnsi="Bookman Old Style"/>
          <w:lang w:eastAsia="ar-SA"/>
        </w:rPr>
        <w:t xml:space="preserve"> </w:t>
      </w:r>
      <w:r w:rsidR="005465DA" w:rsidRPr="000E61E8">
        <w:rPr>
          <w:rFonts w:ascii="Bookman Old Style" w:hAnsi="Bookman Old Style"/>
        </w:rPr>
        <w:t>for the purpose of interfering with any righ</w:t>
      </w:r>
      <w:r w:rsidR="006E2EE5">
        <w:rPr>
          <w:rFonts w:ascii="Bookman Old Style" w:hAnsi="Bookman Old Style"/>
        </w:rPr>
        <w:t>t or privilege secured by th</w:t>
      </w:r>
      <w:r w:rsidR="008C52D7">
        <w:rPr>
          <w:rFonts w:ascii="Bookman Old Style" w:hAnsi="Bookman Old Style"/>
        </w:rPr>
        <w:t>ese procedures</w:t>
      </w:r>
      <w:r w:rsidR="005465DA" w:rsidRPr="000E61E8">
        <w:rPr>
          <w:rFonts w:ascii="Bookman Old Style" w:hAnsi="Bookman Old Style"/>
        </w:rPr>
        <w:t xml:space="preserve"> or Title IX.</w:t>
      </w:r>
      <w:r w:rsidR="006E2EE5">
        <w:rPr>
          <w:rFonts w:ascii="Bookman Old Style" w:hAnsi="Bookman Old Style"/>
        </w:rPr>
        <w:t xml:space="preserve">  </w:t>
      </w:r>
      <w:r w:rsidR="00767CE6" w:rsidRPr="000E61E8">
        <w:rPr>
          <w:rFonts w:ascii="Bookman Old Style" w:hAnsi="Bookman Old Style"/>
          <w:color w:val="000000"/>
        </w:rPr>
        <w:t xml:space="preserve">Examples of prohibited conduct include, but </w:t>
      </w:r>
      <w:r w:rsidR="00E53816">
        <w:rPr>
          <w:rFonts w:ascii="Bookman Old Style" w:hAnsi="Bookman Old Style"/>
          <w:color w:val="000000"/>
        </w:rPr>
        <w:t>are</w:t>
      </w:r>
      <w:r w:rsidR="00E53816" w:rsidRPr="000E61E8">
        <w:rPr>
          <w:rFonts w:ascii="Bookman Old Style" w:hAnsi="Bookman Old Style"/>
          <w:color w:val="000000"/>
        </w:rPr>
        <w:t xml:space="preserve"> not</w:t>
      </w:r>
      <w:r w:rsidR="00767CE6" w:rsidRPr="000E61E8">
        <w:rPr>
          <w:rFonts w:ascii="Bookman Old Style" w:hAnsi="Bookman Old Style"/>
          <w:color w:val="000000"/>
        </w:rPr>
        <w:t xml:space="preserve"> limited to, the following:</w:t>
      </w:r>
    </w:p>
    <w:p w14:paraId="34A8BC9F" w14:textId="77777777" w:rsidR="00767CE6" w:rsidRPr="000E61E8" w:rsidRDefault="00767CE6" w:rsidP="00767CE6">
      <w:pPr>
        <w:autoSpaceDE w:val="0"/>
        <w:autoSpaceDN w:val="0"/>
        <w:adjustRightInd w:val="0"/>
        <w:rPr>
          <w:rFonts w:ascii="Bookman Old Style" w:hAnsi="Bookman Old Style"/>
          <w:color w:val="000000"/>
        </w:rPr>
      </w:pPr>
    </w:p>
    <w:p w14:paraId="4858F508" w14:textId="77777777" w:rsidR="007F675F" w:rsidRDefault="00767CE6" w:rsidP="007F675F">
      <w:pPr>
        <w:pStyle w:val="ListParagraph"/>
        <w:numPr>
          <w:ilvl w:val="0"/>
          <w:numId w:val="34"/>
        </w:numPr>
        <w:autoSpaceDE w:val="0"/>
        <w:autoSpaceDN w:val="0"/>
        <w:adjustRightInd w:val="0"/>
        <w:rPr>
          <w:rFonts w:ascii="Bookman Old Style" w:hAnsi="Bookman Old Style"/>
          <w:color w:val="000000"/>
        </w:rPr>
      </w:pPr>
      <w:r w:rsidRPr="007F675F">
        <w:rPr>
          <w:rFonts w:ascii="Bookman Old Style" w:hAnsi="Bookman Old Style"/>
          <w:color w:val="000000"/>
        </w:rPr>
        <w:t>Engaging in</w:t>
      </w:r>
      <w:r w:rsidR="006E2EE5" w:rsidRPr="007F675F">
        <w:rPr>
          <w:rFonts w:ascii="Bookman Old Style" w:hAnsi="Bookman Old Style"/>
          <w:color w:val="000000"/>
        </w:rPr>
        <w:t xml:space="preserve"> any form of Sexual Misconduct as defined herein</w:t>
      </w:r>
      <w:r w:rsidRPr="007F675F">
        <w:rPr>
          <w:rFonts w:ascii="Bookman Old Style" w:hAnsi="Bookman Old Style"/>
          <w:color w:val="000000"/>
        </w:rPr>
        <w:t>;</w:t>
      </w:r>
    </w:p>
    <w:p w14:paraId="17BD0282" w14:textId="77777777" w:rsidR="007F675F" w:rsidRDefault="007F675F" w:rsidP="007F675F">
      <w:pPr>
        <w:pStyle w:val="ListParagraph"/>
        <w:autoSpaceDE w:val="0"/>
        <w:autoSpaceDN w:val="0"/>
        <w:adjustRightInd w:val="0"/>
        <w:rPr>
          <w:rFonts w:ascii="Bookman Old Style" w:hAnsi="Bookman Old Style"/>
          <w:color w:val="000000"/>
        </w:rPr>
      </w:pPr>
    </w:p>
    <w:p w14:paraId="4915FD75" w14:textId="77777777" w:rsidR="007F675F" w:rsidRDefault="00ED38DE" w:rsidP="007F675F">
      <w:pPr>
        <w:pStyle w:val="ListParagraph"/>
        <w:numPr>
          <w:ilvl w:val="0"/>
          <w:numId w:val="34"/>
        </w:numPr>
        <w:autoSpaceDE w:val="0"/>
        <w:autoSpaceDN w:val="0"/>
        <w:adjustRightInd w:val="0"/>
        <w:rPr>
          <w:rFonts w:ascii="Bookman Old Style" w:hAnsi="Bookman Old Style"/>
          <w:color w:val="000000"/>
        </w:rPr>
      </w:pPr>
      <w:r w:rsidRPr="007F675F">
        <w:rPr>
          <w:rFonts w:ascii="Bookman Old Style" w:hAnsi="Bookman Old Style"/>
          <w:color w:val="000000"/>
        </w:rPr>
        <w:t>Knowingly engaging in non</w:t>
      </w:r>
      <w:r w:rsidR="006E2EE5" w:rsidRPr="007F675F">
        <w:rPr>
          <w:rFonts w:ascii="Bookman Old Style" w:hAnsi="Bookman Old Style"/>
          <w:color w:val="000000"/>
        </w:rPr>
        <w:t>-</w:t>
      </w:r>
      <w:r w:rsidRPr="007F675F">
        <w:rPr>
          <w:rFonts w:ascii="Bookman Old Style" w:hAnsi="Bookman Old Style"/>
          <w:color w:val="000000"/>
        </w:rPr>
        <w:t>consensual sex;</w:t>
      </w:r>
    </w:p>
    <w:p w14:paraId="6BA94F3D" w14:textId="77777777" w:rsidR="007F675F" w:rsidRPr="007F675F" w:rsidRDefault="007F675F" w:rsidP="007F675F">
      <w:pPr>
        <w:pStyle w:val="ListParagraph"/>
        <w:rPr>
          <w:rFonts w:ascii="Bookman Old Style" w:hAnsi="Bookman Old Style"/>
          <w:color w:val="000000"/>
        </w:rPr>
      </w:pPr>
    </w:p>
    <w:p w14:paraId="5951B9EA" w14:textId="77777777" w:rsidR="007F675F" w:rsidRDefault="00767CE6" w:rsidP="007F675F">
      <w:pPr>
        <w:pStyle w:val="ListParagraph"/>
        <w:numPr>
          <w:ilvl w:val="0"/>
          <w:numId w:val="34"/>
        </w:numPr>
        <w:autoSpaceDE w:val="0"/>
        <w:autoSpaceDN w:val="0"/>
        <w:adjustRightInd w:val="0"/>
        <w:rPr>
          <w:rFonts w:ascii="Bookman Old Style" w:hAnsi="Bookman Old Style"/>
          <w:color w:val="000000"/>
        </w:rPr>
      </w:pPr>
      <w:r w:rsidRPr="007F675F">
        <w:rPr>
          <w:rFonts w:ascii="Bookman Old Style" w:hAnsi="Bookman Old Style"/>
          <w:color w:val="000000"/>
        </w:rPr>
        <w:t>Making lewd or sexually suggestive comments or jokes and sexual advances;</w:t>
      </w:r>
    </w:p>
    <w:p w14:paraId="2F562F6F" w14:textId="77777777" w:rsidR="007F675F" w:rsidRPr="007F675F" w:rsidRDefault="007F675F" w:rsidP="007F675F">
      <w:pPr>
        <w:pStyle w:val="ListParagraph"/>
        <w:rPr>
          <w:rFonts w:ascii="Bookman Old Style" w:hAnsi="Bookman Old Style"/>
          <w:color w:val="000000"/>
        </w:rPr>
      </w:pPr>
    </w:p>
    <w:p w14:paraId="18667E9B" w14:textId="77777777" w:rsidR="007F675F" w:rsidRDefault="00767CE6" w:rsidP="007F675F">
      <w:pPr>
        <w:pStyle w:val="ListParagraph"/>
        <w:numPr>
          <w:ilvl w:val="0"/>
          <w:numId w:val="34"/>
        </w:numPr>
        <w:autoSpaceDE w:val="0"/>
        <w:autoSpaceDN w:val="0"/>
        <w:adjustRightInd w:val="0"/>
        <w:rPr>
          <w:rFonts w:ascii="Bookman Old Style" w:hAnsi="Bookman Old Style"/>
          <w:color w:val="000000"/>
        </w:rPr>
      </w:pPr>
      <w:r w:rsidRPr="007F675F">
        <w:rPr>
          <w:rFonts w:ascii="Bookman Old Style" w:hAnsi="Bookman Old Style"/>
          <w:color w:val="000000"/>
        </w:rPr>
        <w:t>Transmitting inappropriate images or videos that are sexually suggestive;</w:t>
      </w:r>
    </w:p>
    <w:p w14:paraId="2F13CC83" w14:textId="77777777" w:rsidR="007F675F" w:rsidRPr="007F675F" w:rsidRDefault="007F675F" w:rsidP="007F675F">
      <w:pPr>
        <w:pStyle w:val="ListParagraph"/>
        <w:rPr>
          <w:rFonts w:ascii="Bookman Old Style" w:hAnsi="Bookman Old Style"/>
          <w:color w:val="000000"/>
        </w:rPr>
      </w:pPr>
    </w:p>
    <w:p w14:paraId="25998D04" w14:textId="77777777" w:rsidR="007F675F" w:rsidRDefault="00767CE6" w:rsidP="007F675F">
      <w:pPr>
        <w:pStyle w:val="ListParagraph"/>
        <w:numPr>
          <w:ilvl w:val="0"/>
          <w:numId w:val="34"/>
        </w:numPr>
        <w:autoSpaceDE w:val="0"/>
        <w:autoSpaceDN w:val="0"/>
        <w:adjustRightInd w:val="0"/>
        <w:rPr>
          <w:rFonts w:ascii="Bookman Old Style" w:hAnsi="Bookman Old Style"/>
          <w:color w:val="000000"/>
        </w:rPr>
      </w:pPr>
      <w:r w:rsidRPr="007F675F">
        <w:rPr>
          <w:rFonts w:ascii="Bookman Old Style" w:hAnsi="Bookman Old Style"/>
          <w:color w:val="000000"/>
        </w:rPr>
        <w:t>Recording in any form (audio, video, digital, etc.) sexual activity or nudity without the knowledge and consent of all individuals participating in the activity when a reasonable expectation of privacy exists;</w:t>
      </w:r>
    </w:p>
    <w:p w14:paraId="0EC39A9D" w14:textId="77777777" w:rsidR="007F675F" w:rsidRPr="007F675F" w:rsidRDefault="007F675F" w:rsidP="007F675F">
      <w:pPr>
        <w:pStyle w:val="ListParagraph"/>
        <w:rPr>
          <w:rFonts w:ascii="Bookman Old Style" w:hAnsi="Bookman Old Style"/>
          <w:color w:val="000000"/>
        </w:rPr>
      </w:pPr>
    </w:p>
    <w:p w14:paraId="010F2971" w14:textId="77777777" w:rsidR="007F675F" w:rsidRDefault="00767CE6" w:rsidP="007F675F">
      <w:pPr>
        <w:pStyle w:val="ListParagraph"/>
        <w:numPr>
          <w:ilvl w:val="0"/>
          <w:numId w:val="34"/>
        </w:numPr>
        <w:autoSpaceDE w:val="0"/>
        <w:autoSpaceDN w:val="0"/>
        <w:adjustRightInd w:val="0"/>
        <w:rPr>
          <w:rFonts w:ascii="Bookman Old Style" w:hAnsi="Bookman Old Style"/>
          <w:color w:val="000000"/>
        </w:rPr>
      </w:pPr>
      <w:r w:rsidRPr="007F675F">
        <w:rPr>
          <w:rFonts w:ascii="Bookman Old Style" w:hAnsi="Bookman Old Style"/>
          <w:color w:val="000000"/>
        </w:rPr>
        <w:t>Sexually suggestive or inappropriate touching;</w:t>
      </w:r>
    </w:p>
    <w:p w14:paraId="3DB59491" w14:textId="77777777" w:rsidR="007F675F" w:rsidRPr="007F675F" w:rsidRDefault="007F675F" w:rsidP="007F675F">
      <w:pPr>
        <w:pStyle w:val="ListParagraph"/>
        <w:rPr>
          <w:rFonts w:ascii="Bookman Old Style" w:hAnsi="Bookman Old Style"/>
          <w:color w:val="000000"/>
        </w:rPr>
      </w:pPr>
    </w:p>
    <w:p w14:paraId="7A114136" w14:textId="77777777" w:rsidR="007F675F" w:rsidRDefault="00767CE6" w:rsidP="007F675F">
      <w:pPr>
        <w:pStyle w:val="ListParagraph"/>
        <w:numPr>
          <w:ilvl w:val="0"/>
          <w:numId w:val="34"/>
        </w:numPr>
        <w:autoSpaceDE w:val="0"/>
        <w:autoSpaceDN w:val="0"/>
        <w:adjustRightInd w:val="0"/>
        <w:rPr>
          <w:rFonts w:ascii="Bookman Old Style" w:hAnsi="Bookman Old Style"/>
          <w:color w:val="000000"/>
        </w:rPr>
      </w:pPr>
      <w:r w:rsidRPr="007F675F">
        <w:rPr>
          <w:rFonts w:ascii="Bookman Old Style" w:hAnsi="Bookman Old Style"/>
          <w:color w:val="000000"/>
        </w:rPr>
        <w:t xml:space="preserve">Treating </w:t>
      </w:r>
      <w:r w:rsidR="00ED38DE" w:rsidRPr="007F675F">
        <w:rPr>
          <w:rFonts w:ascii="Bookman Old Style" w:hAnsi="Bookman Old Style"/>
          <w:color w:val="000000"/>
        </w:rPr>
        <w:t>an individual</w:t>
      </w:r>
      <w:r w:rsidRPr="007F675F">
        <w:rPr>
          <w:rFonts w:ascii="Bookman Old Style" w:hAnsi="Bookman Old Style"/>
          <w:color w:val="000000"/>
        </w:rPr>
        <w:t xml:space="preserve"> unfavorably or taking adverse employment or educational action </w:t>
      </w:r>
      <w:r w:rsidR="00ED38DE" w:rsidRPr="007F675F">
        <w:rPr>
          <w:rFonts w:ascii="Bookman Old Style" w:hAnsi="Bookman Old Style"/>
          <w:color w:val="000000"/>
        </w:rPr>
        <w:t>because of someone’s gender or refusal to participate in sexual acts or provide s</w:t>
      </w:r>
      <w:r w:rsidR="005465DA" w:rsidRPr="007F675F">
        <w:rPr>
          <w:rFonts w:ascii="Bookman Old Style" w:hAnsi="Bookman Old Style"/>
          <w:color w:val="000000"/>
        </w:rPr>
        <w:t>exual favors;</w:t>
      </w:r>
    </w:p>
    <w:p w14:paraId="02FFA550" w14:textId="77777777" w:rsidR="007F675F" w:rsidRPr="007F675F" w:rsidRDefault="007F675F" w:rsidP="007F675F">
      <w:pPr>
        <w:pStyle w:val="ListParagraph"/>
        <w:rPr>
          <w:rFonts w:ascii="Bookman Old Style" w:hAnsi="Bookman Old Style"/>
          <w:color w:val="000000"/>
        </w:rPr>
      </w:pPr>
    </w:p>
    <w:p w14:paraId="2475A8BC" w14:textId="77777777" w:rsidR="007F675F" w:rsidRDefault="005465DA" w:rsidP="007F675F">
      <w:pPr>
        <w:pStyle w:val="ListParagraph"/>
        <w:numPr>
          <w:ilvl w:val="0"/>
          <w:numId w:val="34"/>
        </w:numPr>
        <w:autoSpaceDE w:val="0"/>
        <w:autoSpaceDN w:val="0"/>
        <w:adjustRightInd w:val="0"/>
        <w:rPr>
          <w:rFonts w:ascii="Bookman Old Style" w:hAnsi="Bookman Old Style"/>
          <w:color w:val="000000"/>
        </w:rPr>
      </w:pPr>
      <w:r w:rsidRPr="007F675F">
        <w:rPr>
          <w:rFonts w:ascii="Bookman Old Style" w:hAnsi="Bookman Old Style"/>
          <w:color w:val="000000"/>
        </w:rPr>
        <w:t>Treating an individual unfavorably or taking adverse employment or educational action because of someone’s fi</w:t>
      </w:r>
      <w:r w:rsidR="00175EBE">
        <w:rPr>
          <w:rFonts w:ascii="Bookman Old Style" w:hAnsi="Bookman Old Style"/>
          <w:color w:val="000000"/>
        </w:rPr>
        <w:t>ling of a complaint under this Po</w:t>
      </w:r>
      <w:r w:rsidRPr="007F675F">
        <w:rPr>
          <w:rFonts w:ascii="Bookman Old Style" w:hAnsi="Bookman Old Style"/>
          <w:color w:val="000000"/>
        </w:rPr>
        <w:t>licy or exercise of any right or</w:t>
      </w:r>
      <w:r w:rsidR="006E2EE5" w:rsidRPr="007F675F">
        <w:rPr>
          <w:rFonts w:ascii="Bookman Old Style" w:hAnsi="Bookman Old Style"/>
          <w:color w:val="000000"/>
        </w:rPr>
        <w:t xml:space="preserve"> privilege afforded under th</w:t>
      </w:r>
      <w:r w:rsidR="008C52D7">
        <w:rPr>
          <w:rFonts w:ascii="Bookman Old Style" w:hAnsi="Bookman Old Style"/>
          <w:color w:val="000000"/>
        </w:rPr>
        <w:t>ese procedures</w:t>
      </w:r>
      <w:r w:rsidRPr="007F675F">
        <w:rPr>
          <w:rFonts w:ascii="Bookman Old Style" w:hAnsi="Bookman Old Style"/>
          <w:color w:val="000000"/>
        </w:rPr>
        <w:t xml:space="preserve"> or Title IX; and</w:t>
      </w:r>
    </w:p>
    <w:p w14:paraId="50D6F064" w14:textId="77777777" w:rsidR="007F675F" w:rsidRPr="007F675F" w:rsidRDefault="007F675F" w:rsidP="007F675F">
      <w:pPr>
        <w:pStyle w:val="ListParagraph"/>
        <w:rPr>
          <w:rFonts w:ascii="Bookman Old Style" w:hAnsi="Bookman Old Style"/>
          <w:color w:val="000000"/>
        </w:rPr>
      </w:pPr>
    </w:p>
    <w:p w14:paraId="60D110BB" w14:textId="77777777" w:rsidR="00767CE6" w:rsidRPr="007F675F" w:rsidRDefault="00767CE6" w:rsidP="007F675F">
      <w:pPr>
        <w:pStyle w:val="ListParagraph"/>
        <w:numPr>
          <w:ilvl w:val="0"/>
          <w:numId w:val="34"/>
        </w:numPr>
        <w:autoSpaceDE w:val="0"/>
        <w:autoSpaceDN w:val="0"/>
        <w:adjustRightInd w:val="0"/>
        <w:rPr>
          <w:rFonts w:ascii="Bookman Old Style" w:hAnsi="Bookman Old Style"/>
          <w:color w:val="000000"/>
        </w:rPr>
      </w:pPr>
      <w:r w:rsidRPr="007F675F">
        <w:rPr>
          <w:rFonts w:ascii="Bookman Old Style" w:hAnsi="Bookman Old Style"/>
          <w:color w:val="000000"/>
        </w:rPr>
        <w:t>Promising benefits or favorable treatment in exchange for sexual acts or favors.</w:t>
      </w:r>
    </w:p>
    <w:p w14:paraId="4F7BBF0F" w14:textId="77777777" w:rsidR="00767CE6" w:rsidRPr="000E61E8" w:rsidRDefault="00767CE6" w:rsidP="00767CE6">
      <w:pPr>
        <w:pStyle w:val="ListParagraph"/>
        <w:rPr>
          <w:rFonts w:ascii="Bookman Old Style" w:hAnsi="Bookman Old Style"/>
          <w:color w:val="000000"/>
        </w:rPr>
      </w:pPr>
    </w:p>
    <w:p w14:paraId="595D7638" w14:textId="77777777" w:rsidR="00CE70E0" w:rsidRPr="00CE70E0" w:rsidRDefault="00767CE6" w:rsidP="00CE70E0">
      <w:pPr>
        <w:rPr>
          <w:rFonts w:ascii="Bookman Old Style" w:hAnsi="Bookman Old Style"/>
        </w:rPr>
      </w:pPr>
      <w:r w:rsidRPr="000E61E8">
        <w:rPr>
          <w:rFonts w:ascii="Bookman Old Style" w:hAnsi="Bookman Old Style"/>
          <w:color w:val="000000"/>
        </w:rPr>
        <w:t>The examples set forth herein are</w:t>
      </w:r>
      <w:r w:rsidR="00D81745">
        <w:rPr>
          <w:rFonts w:ascii="Bookman Old Style" w:hAnsi="Bookman Old Style"/>
          <w:color w:val="000000"/>
        </w:rPr>
        <w:t xml:space="preserve"> not inclusive and</w:t>
      </w:r>
      <w:r w:rsidRPr="000E61E8">
        <w:rPr>
          <w:rFonts w:ascii="Bookman Old Style" w:hAnsi="Bookman Old Style"/>
          <w:color w:val="000000"/>
        </w:rPr>
        <w:t xml:space="preserve"> merely being provided to alert individuals about the types of conduct </w:t>
      </w:r>
      <w:r w:rsidR="00ED38DE" w:rsidRPr="000E61E8">
        <w:rPr>
          <w:rFonts w:ascii="Bookman Old Style" w:hAnsi="Bookman Old Style"/>
          <w:color w:val="000000"/>
        </w:rPr>
        <w:t xml:space="preserve">that is prohibited.  As noted herein, any form of </w:t>
      </w:r>
      <w:r w:rsidR="001631F2">
        <w:rPr>
          <w:rFonts w:ascii="Bookman Old Style" w:hAnsi="Bookman Old Style"/>
          <w:color w:val="000000"/>
        </w:rPr>
        <w:t xml:space="preserve">Sexual </w:t>
      </w:r>
      <w:r w:rsidR="001631F2" w:rsidRPr="00CE70E0">
        <w:rPr>
          <w:rFonts w:ascii="Bookman Old Style" w:hAnsi="Bookman Old Style"/>
          <w:color w:val="000000"/>
        </w:rPr>
        <w:t>Misconduct</w:t>
      </w:r>
      <w:r w:rsidR="00ED38DE" w:rsidRPr="00CE70E0">
        <w:rPr>
          <w:rFonts w:ascii="Bookman Old Style" w:hAnsi="Bookman Old Style"/>
          <w:color w:val="000000"/>
        </w:rPr>
        <w:t xml:space="preserve"> is prohibited.</w:t>
      </w:r>
      <w:r w:rsidR="00FA451D" w:rsidRPr="00CE70E0">
        <w:rPr>
          <w:rFonts w:ascii="Bookman Old Style" w:hAnsi="Bookman Old Style"/>
          <w:color w:val="000000"/>
        </w:rPr>
        <w:t xml:space="preserve"> </w:t>
      </w:r>
      <w:r w:rsidR="00CE70E0" w:rsidRPr="00CE70E0">
        <w:rPr>
          <w:rFonts w:ascii="Bookman Old Style" w:hAnsi="Bookman Old Style"/>
        </w:rPr>
        <w:t xml:space="preserve">Complaints alleging retaliation may be filed according to the grievance procedures herein.  </w:t>
      </w:r>
    </w:p>
    <w:p w14:paraId="718D1F07" w14:textId="77777777" w:rsidR="003517E9" w:rsidRPr="00CE70E0" w:rsidRDefault="003517E9" w:rsidP="00767CE6">
      <w:pPr>
        <w:autoSpaceDE w:val="0"/>
        <w:autoSpaceDN w:val="0"/>
        <w:adjustRightInd w:val="0"/>
        <w:rPr>
          <w:rFonts w:ascii="Bookman Old Style" w:hAnsi="Bookman Old Style"/>
          <w:color w:val="000000"/>
        </w:rPr>
      </w:pPr>
    </w:p>
    <w:p w14:paraId="4DEC43D5" w14:textId="77777777" w:rsidR="003517E9" w:rsidRDefault="003517E9" w:rsidP="00767CE6">
      <w:pPr>
        <w:autoSpaceDE w:val="0"/>
        <w:autoSpaceDN w:val="0"/>
        <w:adjustRightInd w:val="0"/>
        <w:rPr>
          <w:rFonts w:ascii="Bookman Old Style" w:hAnsi="Bookman Old Style"/>
          <w:color w:val="000000"/>
        </w:rPr>
      </w:pPr>
    </w:p>
    <w:p w14:paraId="7BF3189E" w14:textId="77777777" w:rsidR="003517E9" w:rsidRDefault="003517E9" w:rsidP="00767CE6">
      <w:pPr>
        <w:autoSpaceDE w:val="0"/>
        <w:autoSpaceDN w:val="0"/>
        <w:adjustRightInd w:val="0"/>
        <w:rPr>
          <w:rFonts w:ascii="Bookman Old Style" w:hAnsi="Bookman Old Style"/>
          <w:color w:val="000000"/>
        </w:rPr>
      </w:pPr>
    </w:p>
    <w:p w14:paraId="38046839" w14:textId="77777777" w:rsidR="007E6C51" w:rsidRDefault="007E6C51" w:rsidP="00767CE6">
      <w:pPr>
        <w:autoSpaceDE w:val="0"/>
        <w:autoSpaceDN w:val="0"/>
        <w:adjustRightInd w:val="0"/>
        <w:rPr>
          <w:rFonts w:ascii="Bookman Old Style" w:hAnsi="Bookman Old Style"/>
          <w:color w:val="000000"/>
        </w:rPr>
      </w:pPr>
    </w:p>
    <w:p w14:paraId="1C1F323E" w14:textId="77777777" w:rsidR="005E27AE" w:rsidRPr="000E61E8" w:rsidRDefault="005E27AE" w:rsidP="00767CE6">
      <w:pPr>
        <w:autoSpaceDE w:val="0"/>
        <w:autoSpaceDN w:val="0"/>
        <w:adjustRightInd w:val="0"/>
        <w:rPr>
          <w:rFonts w:ascii="Bookman Old Style" w:hAnsi="Bookman Old Style"/>
          <w:color w:val="000000"/>
        </w:rPr>
      </w:pPr>
    </w:p>
    <w:p w14:paraId="73D73EB3" w14:textId="77777777" w:rsidR="0064057E" w:rsidRPr="00E93000" w:rsidRDefault="0064057E" w:rsidP="00C2103E">
      <w:pPr>
        <w:pStyle w:val="Heading1"/>
        <w:spacing w:before="0" w:after="0"/>
        <w:jc w:val="center"/>
        <w:rPr>
          <w:rFonts w:ascii="Bookman Old Style" w:hAnsi="Bookman Old Style"/>
        </w:rPr>
      </w:pPr>
      <w:bookmarkStart w:id="9" w:name="_Toc431216299"/>
      <w:r w:rsidRPr="00E93000">
        <w:rPr>
          <w:rFonts w:ascii="Bookman Old Style" w:hAnsi="Bookman Old Style"/>
        </w:rPr>
        <w:t xml:space="preserve">Section </w:t>
      </w:r>
      <w:r w:rsidR="006E0837">
        <w:rPr>
          <w:rFonts w:ascii="Bookman Old Style" w:hAnsi="Bookman Old Style"/>
        </w:rPr>
        <w:t>4</w:t>
      </w:r>
      <w:r w:rsidRPr="00E93000">
        <w:rPr>
          <w:rFonts w:ascii="Bookman Old Style" w:hAnsi="Bookman Old Style"/>
        </w:rPr>
        <w:t>. Complaint</w:t>
      </w:r>
      <w:r w:rsidR="00FE02AC" w:rsidRPr="00E93000">
        <w:rPr>
          <w:rFonts w:ascii="Bookman Old Style" w:hAnsi="Bookman Old Style"/>
        </w:rPr>
        <w:t xml:space="preserve"> Process and Applicable Procedures</w:t>
      </w:r>
      <w:r w:rsidR="00DD242F" w:rsidRPr="00E93000">
        <w:rPr>
          <w:rFonts w:ascii="Bookman Old Style" w:hAnsi="Bookman Old Style"/>
        </w:rPr>
        <w:t xml:space="preserve"> </w:t>
      </w:r>
      <w:bookmarkEnd w:id="9"/>
    </w:p>
    <w:p w14:paraId="238D527D" w14:textId="77777777" w:rsidR="0064057E" w:rsidRPr="000E61E8" w:rsidRDefault="0064057E" w:rsidP="0064057E">
      <w:pPr>
        <w:rPr>
          <w:rFonts w:ascii="Bookman Old Style" w:hAnsi="Bookman Old Style"/>
        </w:rPr>
      </w:pPr>
    </w:p>
    <w:p w14:paraId="7FA249D1" w14:textId="77777777" w:rsidR="00F87260" w:rsidRPr="000E61E8" w:rsidRDefault="001D7904" w:rsidP="00F87260">
      <w:pPr>
        <w:rPr>
          <w:rFonts w:ascii="Bookman Old Style" w:hAnsi="Bookman Old Style"/>
        </w:rPr>
      </w:pPr>
      <w:r>
        <w:rPr>
          <w:rFonts w:ascii="Bookman Old Style" w:hAnsi="Bookman Old Style"/>
        </w:rPr>
        <w:t>NFC</w:t>
      </w:r>
      <w:r w:rsidR="00F87260" w:rsidRPr="000E61E8">
        <w:rPr>
          <w:rFonts w:ascii="Bookman Old Style" w:hAnsi="Bookman Old Style"/>
        </w:rPr>
        <w:t xml:space="preserve"> is committed to the prompt and equitable resolution of student and employee complaints of </w:t>
      </w:r>
      <w:r w:rsidR="00AC0088">
        <w:rPr>
          <w:rFonts w:ascii="Bookman Old Style" w:hAnsi="Bookman Old Style"/>
        </w:rPr>
        <w:t>Sexual Misconduct</w:t>
      </w:r>
      <w:r w:rsidR="00F87260" w:rsidRPr="000E61E8">
        <w:rPr>
          <w:rFonts w:ascii="Bookman Old Style" w:hAnsi="Bookman Old Style"/>
        </w:rPr>
        <w:t xml:space="preserve">.  As part of the resolution process, </w:t>
      </w:r>
      <w:r>
        <w:rPr>
          <w:rFonts w:ascii="Bookman Old Style" w:hAnsi="Bookman Old Style"/>
        </w:rPr>
        <w:t>NFC</w:t>
      </w:r>
      <w:r w:rsidR="00F87260" w:rsidRPr="000E61E8">
        <w:rPr>
          <w:rFonts w:ascii="Bookman Old Style" w:hAnsi="Bookman Old Style"/>
        </w:rPr>
        <w:t xml:space="preserve"> will provide for adequate, reliable, and impartial investigations </w:t>
      </w:r>
      <w:r w:rsidR="003517E9">
        <w:rPr>
          <w:rFonts w:ascii="Bookman Old Style" w:hAnsi="Bookman Old Style"/>
        </w:rPr>
        <w:t>of all complaints which include</w:t>
      </w:r>
      <w:r w:rsidR="00F87260" w:rsidRPr="000E61E8">
        <w:rPr>
          <w:rFonts w:ascii="Bookman Old Style" w:hAnsi="Bookman Old Style"/>
        </w:rPr>
        <w:t xml:space="preserve"> the opportunity for both the complainant and </w:t>
      </w:r>
      <w:r w:rsidR="00B57E72">
        <w:rPr>
          <w:rFonts w:ascii="Bookman Old Style" w:hAnsi="Bookman Old Style"/>
        </w:rPr>
        <w:t>respondent</w:t>
      </w:r>
      <w:r w:rsidR="00F87260" w:rsidRPr="000E61E8">
        <w:rPr>
          <w:rFonts w:ascii="Bookman Old Style" w:hAnsi="Bookman Old Style"/>
        </w:rPr>
        <w:t xml:space="preserve"> to present witnesses and evidence.  Complainants seeking to file a complaint involving Sexual Misconduct</w:t>
      </w:r>
      <w:r w:rsidR="00175EBE">
        <w:rPr>
          <w:rFonts w:ascii="Bookman Old Style" w:hAnsi="Bookman Old Style"/>
        </w:rPr>
        <w:t xml:space="preserve"> </w:t>
      </w:r>
      <w:r w:rsidR="00F87260" w:rsidRPr="000E61E8">
        <w:rPr>
          <w:rFonts w:ascii="Bookman Old Style" w:hAnsi="Bookman Old Style"/>
        </w:rPr>
        <w:t>should follow the procedures outlined in the sections below.</w:t>
      </w:r>
    </w:p>
    <w:p w14:paraId="0FF6D0EA" w14:textId="77777777" w:rsidR="00AB4824" w:rsidRPr="000E61E8" w:rsidRDefault="00AB4824" w:rsidP="00F87260">
      <w:pPr>
        <w:rPr>
          <w:rFonts w:ascii="Bookman Old Style" w:hAnsi="Bookman Old Style"/>
        </w:rPr>
      </w:pPr>
    </w:p>
    <w:p w14:paraId="0AB94966" w14:textId="77777777" w:rsidR="00264C18" w:rsidRDefault="00260D06" w:rsidP="00264C18">
      <w:pPr>
        <w:pStyle w:val="Heading2"/>
        <w:numPr>
          <w:ilvl w:val="0"/>
          <w:numId w:val="15"/>
        </w:numPr>
        <w:rPr>
          <w:rFonts w:ascii="Bookman Old Style" w:hAnsi="Bookman Old Style"/>
        </w:rPr>
      </w:pPr>
      <w:bookmarkStart w:id="10" w:name="_Toc431216300"/>
      <w:r>
        <w:rPr>
          <w:rFonts w:ascii="Bookman Old Style" w:hAnsi="Bookman Old Style"/>
        </w:rPr>
        <w:t>Report of Sexual Misconduct</w:t>
      </w:r>
    </w:p>
    <w:p w14:paraId="01417DDD" w14:textId="77777777" w:rsidR="00264C18" w:rsidRDefault="00264C18" w:rsidP="00264C18"/>
    <w:p w14:paraId="4886366A" w14:textId="77777777" w:rsidR="00264C18" w:rsidRPr="00264C18" w:rsidRDefault="00D00795" w:rsidP="00264C18">
      <w:pPr>
        <w:rPr>
          <w:rFonts w:ascii="Bookman Old Style" w:hAnsi="Bookman Old Style"/>
        </w:rPr>
      </w:pPr>
      <w:r w:rsidRPr="00D00795">
        <w:rPr>
          <w:rFonts w:ascii="Bookman Old Style" w:hAnsi="Bookman Old Style"/>
        </w:rPr>
        <w:t>Any pers</w:t>
      </w:r>
      <w:r w:rsidR="00260D06">
        <w:rPr>
          <w:rFonts w:ascii="Bookman Old Style" w:hAnsi="Bookman Old Style"/>
        </w:rPr>
        <w:t>on may report Sexual Misconduct, including Sexual H</w:t>
      </w:r>
      <w:r w:rsidRPr="00D00795">
        <w:rPr>
          <w:rFonts w:ascii="Bookman Old Style" w:hAnsi="Bookman Old Style"/>
        </w:rPr>
        <w:t>arassment (whether or not the person reporting is the person alleged to be the victim of conduct that could constitute sex discrimination or sexual harassment), in person, by mail, by telephone, or by electronic mail, using the Title IX Coordinator’s(s’) contact information listed above, or by any other means that results in the Title IX Coordinator receiving the person’s verbal or written report.  Such a report may be made at any time (including during non-business hours), by using the telephone number(s) or electronic mail address(es), or by mail to the office address(es), listed for the Title IX Coordinator(s).</w:t>
      </w:r>
    </w:p>
    <w:p w14:paraId="5FE26403" w14:textId="77777777" w:rsidR="00264C18" w:rsidRPr="00264C18" w:rsidRDefault="00264C18" w:rsidP="00264C18">
      <w:pPr>
        <w:rPr>
          <w:rFonts w:ascii="Bookman Old Style" w:hAnsi="Bookman Old Style"/>
        </w:rPr>
      </w:pPr>
    </w:p>
    <w:p w14:paraId="0B23B4CA" w14:textId="77777777" w:rsidR="00264C18" w:rsidRPr="00264C18" w:rsidRDefault="00D00795" w:rsidP="00264C18">
      <w:pPr>
        <w:rPr>
          <w:rFonts w:ascii="Bookman Old Style" w:hAnsi="Bookman Old Style"/>
        </w:rPr>
      </w:pPr>
      <w:r w:rsidRPr="00D00795">
        <w:rPr>
          <w:rFonts w:ascii="Bookman Old Style" w:hAnsi="Bookman Old Style"/>
        </w:rPr>
        <w:t xml:space="preserve">Students and </w:t>
      </w:r>
      <w:r w:rsidR="00260D06">
        <w:rPr>
          <w:rFonts w:ascii="Bookman Old Style" w:hAnsi="Bookman Old Style"/>
        </w:rPr>
        <w:t xml:space="preserve">NFC </w:t>
      </w:r>
      <w:r w:rsidRPr="00D00795">
        <w:rPr>
          <w:rFonts w:ascii="Bookman Old Style" w:hAnsi="Bookman Old Style"/>
        </w:rPr>
        <w:t xml:space="preserve">Board members and employees are required, and parents, community members, and third parties are encouraged, to report allegations of sex discrimination or sexual harassment promptly to the/a Title IX Coordinator or to any </w:t>
      </w:r>
      <w:r w:rsidR="00260D06">
        <w:rPr>
          <w:rFonts w:ascii="Bookman Old Style" w:hAnsi="Bookman Old Style"/>
        </w:rPr>
        <w:t xml:space="preserve">NFC </w:t>
      </w:r>
      <w:r w:rsidRPr="00D00795">
        <w:rPr>
          <w:rFonts w:ascii="Bookman Old Style" w:hAnsi="Bookman Old Style"/>
        </w:rPr>
        <w:t>employee, who will in turn notify the/a Title IX Coordinator.  Reports can be made orally or in writing and should be as specific as possible. The person making the report shall, to the extent known, identify the alleged victim(s), perpetrator(s), and witness(es), and describe in detail what occurred, including date(s), time(s), and location(s). </w:t>
      </w:r>
    </w:p>
    <w:p w14:paraId="73DB59DC" w14:textId="77777777" w:rsidR="00264C18" w:rsidRPr="00264C18" w:rsidRDefault="00D00795" w:rsidP="00264C18">
      <w:pPr>
        <w:rPr>
          <w:rFonts w:ascii="Bookman Old Style" w:hAnsi="Bookman Old Style"/>
        </w:rPr>
      </w:pPr>
      <w:r w:rsidRPr="00D00795">
        <w:rPr>
          <w:rFonts w:ascii="Bookman Old Style" w:hAnsi="Bookman Old Style"/>
        </w:rPr>
        <w:t> </w:t>
      </w:r>
    </w:p>
    <w:p w14:paraId="41133AC4" w14:textId="77777777" w:rsidR="00264C18" w:rsidRPr="00264C18" w:rsidRDefault="00D00795" w:rsidP="00264C18">
      <w:pPr>
        <w:rPr>
          <w:rFonts w:ascii="Bookman Old Style" w:hAnsi="Bookman Old Style"/>
        </w:rPr>
      </w:pPr>
      <w:r w:rsidRPr="00D00795">
        <w:rPr>
          <w:rFonts w:ascii="Bookman Old Style" w:hAnsi="Bookman Old Style"/>
        </w:rPr>
        <w:t>A student may file criminal charges simultaneously with filing a Title IX complaint.  A student does not need to wait until the Title IX investigation is completed before filing a criminal complaint.  Likewise, questions or complaints relating to Title IX may be filed with the U.S. Department of Education’s Office for Civil Rights at any time.</w:t>
      </w:r>
    </w:p>
    <w:p w14:paraId="19C25622" w14:textId="77777777" w:rsidR="00264C18" w:rsidRPr="00264C18" w:rsidRDefault="00264C18" w:rsidP="00264C18">
      <w:pPr>
        <w:rPr>
          <w:rFonts w:ascii="Bookman Old Style" w:hAnsi="Bookman Old Style"/>
        </w:rPr>
      </w:pPr>
    </w:p>
    <w:p w14:paraId="4F6F2387" w14:textId="77777777" w:rsidR="00264C18" w:rsidRPr="00264C18" w:rsidRDefault="00260D06" w:rsidP="00264C18">
      <w:pPr>
        <w:rPr>
          <w:rFonts w:ascii="Bookman Old Style" w:hAnsi="Bookman Old Style"/>
        </w:rPr>
      </w:pPr>
      <w:r>
        <w:rPr>
          <w:rFonts w:ascii="Bookman Old Style" w:hAnsi="Bookman Old Style"/>
        </w:rPr>
        <w:t>Because NFC</w:t>
      </w:r>
      <w:r w:rsidR="00D00795" w:rsidRPr="00D00795">
        <w:rPr>
          <w:rFonts w:ascii="Bookman Old Style" w:hAnsi="Bookman Old Style"/>
        </w:rPr>
        <w:t xml:space="preserve"> is considered to have actual knowledge of sexual harassment or allegation</w:t>
      </w:r>
      <w:r>
        <w:rPr>
          <w:rFonts w:ascii="Bookman Old Style" w:hAnsi="Bookman Old Style"/>
        </w:rPr>
        <w:t>s of sexual harassment if any NFC</w:t>
      </w:r>
      <w:r w:rsidR="00D00795" w:rsidRPr="00D00795">
        <w:rPr>
          <w:rFonts w:ascii="Bookman Old Style" w:hAnsi="Bookman Old Style"/>
        </w:rPr>
        <w:t xml:space="preserve"> employee has such k</w:t>
      </w:r>
      <w:r>
        <w:rPr>
          <w:rFonts w:ascii="Bookman Old Style" w:hAnsi="Bookman Old Style"/>
        </w:rPr>
        <w:t xml:space="preserve">nowledge, and because NFC </w:t>
      </w:r>
      <w:r w:rsidR="00D00795" w:rsidRPr="00D00795">
        <w:rPr>
          <w:rFonts w:ascii="Bookman Old Style" w:hAnsi="Bookman Old Style"/>
        </w:rPr>
        <w:t>must take specific actions when it has notice of sexual harassment or allegation</w:t>
      </w:r>
      <w:r>
        <w:rPr>
          <w:rFonts w:ascii="Bookman Old Style" w:hAnsi="Bookman Old Style"/>
        </w:rPr>
        <w:t xml:space="preserve">s of sexual harassment, a NFC </w:t>
      </w:r>
      <w:r w:rsidR="00D00795" w:rsidRPr="00D00795">
        <w:rPr>
          <w:rFonts w:ascii="Bookman Old Style" w:hAnsi="Bookman Old Style"/>
        </w:rPr>
        <w:t>employee who has independent knowledge of or receives a report involving allegations of sex discrimination and/or sexual harassment must notify the/a Title IX Coordinator within two (2</w:t>
      </w:r>
      <w:proofErr w:type="gramStart"/>
      <w:r w:rsidR="00D00795" w:rsidRPr="00D00795">
        <w:rPr>
          <w:rFonts w:ascii="Bookman Old Style" w:hAnsi="Bookman Old Style"/>
        </w:rPr>
        <w:t>)  days</w:t>
      </w:r>
      <w:proofErr w:type="gramEnd"/>
      <w:r w:rsidR="00D00795" w:rsidRPr="00D00795">
        <w:rPr>
          <w:rFonts w:ascii="Bookman Old Style" w:hAnsi="Bookman Old Style"/>
        </w:rPr>
        <w:t xml:space="preserve"> of </w:t>
      </w:r>
      <w:r>
        <w:rPr>
          <w:rFonts w:ascii="Bookman Old Style" w:hAnsi="Bookman Old Style"/>
        </w:rPr>
        <w:t xml:space="preserve">receiving the report. </w:t>
      </w:r>
      <w:r w:rsidR="00D00795" w:rsidRPr="00D00795">
        <w:rPr>
          <w:rFonts w:ascii="Bookman Old Style" w:hAnsi="Bookman Old Style"/>
        </w:rPr>
        <w:t xml:space="preserve">If the </w:t>
      </w:r>
      <w:r>
        <w:rPr>
          <w:rFonts w:ascii="Bookman Old Style" w:hAnsi="Bookman Old Style"/>
        </w:rPr>
        <w:t xml:space="preserve">NFC </w:t>
      </w:r>
      <w:r w:rsidR="00D00795" w:rsidRPr="00D00795">
        <w:rPr>
          <w:rFonts w:ascii="Bookman Old Style" w:hAnsi="Bookman Old Style"/>
        </w:rPr>
        <w:t>employee’s knowledge is based on another individual bringing the information to the employee’s attention and the reporting individual submitted a written complaint to the employee, the employee must provide the written complaint to the Title IX Coordinator.</w:t>
      </w:r>
    </w:p>
    <w:p w14:paraId="75B2CF53" w14:textId="77777777" w:rsidR="00264C18" w:rsidRPr="00264C18" w:rsidRDefault="00264C18" w:rsidP="00264C18">
      <w:pPr>
        <w:rPr>
          <w:rFonts w:ascii="Bookman Old Style" w:hAnsi="Bookman Old Style"/>
        </w:rPr>
      </w:pPr>
    </w:p>
    <w:p w14:paraId="67C8A8D3" w14:textId="77777777" w:rsidR="00264C18" w:rsidRPr="00264C18" w:rsidRDefault="00D00795" w:rsidP="00264C18">
      <w:pPr>
        <w:rPr>
          <w:rFonts w:ascii="Bookman Old Style" w:hAnsi="Bookman Old Style"/>
        </w:rPr>
      </w:pPr>
      <w:r w:rsidRPr="00D00795">
        <w:rPr>
          <w:rFonts w:ascii="Bookman Old Style" w:hAnsi="Bookman Old Style"/>
        </w:rPr>
        <w:t>When a report of sexual harassment is made, the Titl</w:t>
      </w:r>
      <w:r w:rsidR="00260D06">
        <w:rPr>
          <w:rFonts w:ascii="Bookman Old Style" w:hAnsi="Bookman Old Style"/>
        </w:rPr>
        <w:t xml:space="preserve">e IX Coordinator shall promptly contact the complainant </w:t>
      </w:r>
      <w:r w:rsidRPr="00D00795">
        <w:rPr>
          <w:rFonts w:ascii="Bookman Old Style" w:hAnsi="Bookman Old Style"/>
        </w:rPr>
        <w:t xml:space="preserve">to discuss the availability of supportive measures, consider the complainant’s wishes with respect to supportive measures, inform the complainant of the availability of supportive measures with or without the filing of a formal complaint, and explain to the complainant the process for filing a formal complaint.  The Title IX Coordinator is responsible for coordinating the effective implementation of supportive measures.  Any supportive measures provided to the complainant or respondent shall be maintained as confidential, to the extent that maintaining such confidentiality will not impair the ability of </w:t>
      </w:r>
      <w:r w:rsidR="00260D06">
        <w:rPr>
          <w:rFonts w:ascii="Bookman Old Style" w:hAnsi="Bookman Old Style"/>
        </w:rPr>
        <w:t xml:space="preserve">NFC </w:t>
      </w:r>
      <w:r w:rsidRPr="00D00795">
        <w:rPr>
          <w:rFonts w:ascii="Bookman Old Style" w:hAnsi="Bookman Old Style"/>
        </w:rPr>
        <w:t>to provide the supportive measures.</w:t>
      </w:r>
    </w:p>
    <w:p w14:paraId="1801824B" w14:textId="77777777" w:rsidR="006E0837" w:rsidRDefault="006E0837"/>
    <w:p w14:paraId="0CF03058" w14:textId="77777777" w:rsidR="00AB4824" w:rsidRPr="000E61E8" w:rsidRDefault="00AB4824" w:rsidP="00AB4824">
      <w:pPr>
        <w:pStyle w:val="Heading2"/>
        <w:numPr>
          <w:ilvl w:val="0"/>
          <w:numId w:val="15"/>
        </w:numPr>
        <w:rPr>
          <w:rFonts w:ascii="Bookman Old Style" w:hAnsi="Bookman Old Style"/>
        </w:rPr>
      </w:pPr>
      <w:r w:rsidRPr="000E61E8">
        <w:rPr>
          <w:rFonts w:ascii="Bookman Old Style" w:hAnsi="Bookman Old Style"/>
        </w:rPr>
        <w:t xml:space="preserve">Filing a Complaint with </w:t>
      </w:r>
      <w:bookmarkEnd w:id="10"/>
      <w:r w:rsidR="001D7904">
        <w:rPr>
          <w:rFonts w:ascii="Bookman Old Style" w:hAnsi="Bookman Old Style"/>
        </w:rPr>
        <w:t>NFC</w:t>
      </w:r>
    </w:p>
    <w:p w14:paraId="757B632D" w14:textId="77777777" w:rsidR="00AB4824" w:rsidRPr="000E61E8" w:rsidRDefault="00AB4824" w:rsidP="00AB4824">
      <w:pPr>
        <w:jc w:val="left"/>
        <w:rPr>
          <w:rFonts w:ascii="Bookman Old Style" w:hAnsi="Bookman Old Style" w:cs="Arial"/>
          <w:highlight w:val="yellow"/>
        </w:rPr>
      </w:pPr>
    </w:p>
    <w:p w14:paraId="1998B2EE" w14:textId="77777777" w:rsidR="00F2118A" w:rsidRPr="000E61E8" w:rsidRDefault="00AB4824" w:rsidP="00AB4824">
      <w:pPr>
        <w:rPr>
          <w:rFonts w:ascii="Bookman Old Style" w:hAnsi="Bookman Old Style"/>
        </w:rPr>
      </w:pPr>
      <w:r w:rsidRPr="000E61E8">
        <w:rPr>
          <w:rFonts w:ascii="Bookman Old Style" w:hAnsi="Bookman Old Style"/>
        </w:rPr>
        <w:t>Complain</w:t>
      </w:r>
      <w:r w:rsidR="001631F2">
        <w:rPr>
          <w:rFonts w:ascii="Bookman Old Style" w:hAnsi="Bookman Old Style"/>
        </w:rPr>
        <w:t>an</w:t>
      </w:r>
      <w:r w:rsidRPr="000E61E8">
        <w:rPr>
          <w:rFonts w:ascii="Bookman Old Style" w:hAnsi="Bookman Old Style"/>
        </w:rPr>
        <w:t xml:space="preserve">ts should be aware that in addition to filing </w:t>
      </w:r>
      <w:r w:rsidR="001631F2">
        <w:rPr>
          <w:rFonts w:ascii="Bookman Old Style" w:hAnsi="Bookman Old Style"/>
        </w:rPr>
        <w:t>a complaint</w:t>
      </w:r>
      <w:r w:rsidRPr="000E61E8">
        <w:rPr>
          <w:rFonts w:ascii="Bookman Old Style" w:hAnsi="Bookman Old Style"/>
        </w:rPr>
        <w:t xml:space="preserve"> with </w:t>
      </w:r>
      <w:r w:rsidR="001D7904">
        <w:rPr>
          <w:rFonts w:ascii="Bookman Old Style" w:hAnsi="Bookman Old Style"/>
        </w:rPr>
        <w:t>NFC</w:t>
      </w:r>
      <w:r w:rsidRPr="000E61E8">
        <w:rPr>
          <w:rFonts w:ascii="Bookman Old Style" w:hAnsi="Bookman Old Style"/>
        </w:rPr>
        <w:t xml:space="preserve"> involving allegations of Sexual Misconduct, they may also file complaints with local law enforcement and are certainly encouraged to do so.  Students</w:t>
      </w:r>
      <w:r w:rsidR="001631F2">
        <w:rPr>
          <w:rFonts w:ascii="Bookman Old Style" w:hAnsi="Bookman Old Style"/>
        </w:rPr>
        <w:t xml:space="preserve"> and employees</w:t>
      </w:r>
      <w:r w:rsidRPr="000E61E8">
        <w:rPr>
          <w:rFonts w:ascii="Bookman Old Style" w:hAnsi="Bookman Old Style"/>
        </w:rPr>
        <w:t xml:space="preserve"> may file complaints against other students,</w:t>
      </w:r>
      <w:r w:rsidR="001631F2">
        <w:rPr>
          <w:rFonts w:ascii="Bookman Old Style" w:hAnsi="Bookman Old Style"/>
        </w:rPr>
        <w:t xml:space="preserve"> employees</w:t>
      </w:r>
      <w:r w:rsidRPr="000E61E8">
        <w:rPr>
          <w:rFonts w:ascii="Bookman Old Style" w:hAnsi="Bookman Old Style"/>
        </w:rPr>
        <w:t xml:space="preserve">, or third parties.  Complaints against third parties will be </w:t>
      </w:r>
      <w:r w:rsidR="000E61E8" w:rsidRPr="000E61E8">
        <w:rPr>
          <w:rFonts w:ascii="Bookman Old Style" w:hAnsi="Bookman Old Style"/>
        </w:rPr>
        <w:t xml:space="preserve">handled if the allegations set forth in the complaint arose during a program or activity related to </w:t>
      </w:r>
      <w:r w:rsidR="001D7904">
        <w:rPr>
          <w:rFonts w:ascii="Bookman Old Style" w:hAnsi="Bookman Old Style"/>
        </w:rPr>
        <w:t>NFC</w:t>
      </w:r>
      <w:r w:rsidR="000E61E8" w:rsidRPr="000E61E8">
        <w:rPr>
          <w:rFonts w:ascii="Bookman Old Style" w:hAnsi="Bookman Old Style"/>
        </w:rPr>
        <w:t>.</w:t>
      </w:r>
      <w:r w:rsidRPr="000E61E8">
        <w:rPr>
          <w:rFonts w:ascii="Bookman Old Style" w:hAnsi="Bookman Old Style"/>
        </w:rPr>
        <w:t xml:space="preserve">  </w:t>
      </w:r>
      <w:r w:rsidR="001D7904">
        <w:rPr>
          <w:rFonts w:ascii="Bookman Old Style" w:hAnsi="Bookman Old Style"/>
        </w:rPr>
        <w:t>NFC</w:t>
      </w:r>
      <w:r w:rsidR="007C0431">
        <w:rPr>
          <w:rFonts w:ascii="Bookman Old Style" w:hAnsi="Bookman Old Style"/>
        </w:rPr>
        <w:t xml:space="preserve"> does not limit the timeframe within which an individual must file a </w:t>
      </w:r>
      <w:r w:rsidR="00185476">
        <w:rPr>
          <w:rFonts w:ascii="Bookman Old Style" w:hAnsi="Bookman Old Style"/>
        </w:rPr>
        <w:t>c</w:t>
      </w:r>
      <w:r w:rsidR="007C0431">
        <w:rPr>
          <w:rFonts w:ascii="Bookman Old Style" w:hAnsi="Bookman Old Style"/>
        </w:rPr>
        <w:t xml:space="preserve">omplaint; however, individuals should file complaints as promptly as possible.  Any unnecessary delay in filing may impact the ability to gather evidence and address the incident.  </w:t>
      </w:r>
      <w:r w:rsidR="001D7904">
        <w:rPr>
          <w:rFonts w:ascii="Bookman Old Style" w:hAnsi="Bookman Old Style"/>
        </w:rPr>
        <w:t>NFC</w:t>
      </w:r>
      <w:r w:rsidR="007C0431">
        <w:rPr>
          <w:rFonts w:ascii="Bookman Old Style" w:hAnsi="Bookman Old Style"/>
        </w:rPr>
        <w:t xml:space="preserve"> will also be limited in applying its disciplinary procedures against individuals who graduate or leave the employment of </w:t>
      </w:r>
      <w:r w:rsidR="001D7904">
        <w:rPr>
          <w:rFonts w:ascii="Bookman Old Style" w:hAnsi="Bookman Old Style"/>
        </w:rPr>
        <w:t>NFC</w:t>
      </w:r>
      <w:r w:rsidR="007C0431">
        <w:rPr>
          <w:rFonts w:ascii="Bookman Old Style" w:hAnsi="Bookman Old Style"/>
        </w:rPr>
        <w:t>.</w:t>
      </w:r>
    </w:p>
    <w:p w14:paraId="1215186D" w14:textId="77777777" w:rsidR="000E61E8" w:rsidRPr="000E61E8" w:rsidRDefault="000E61E8" w:rsidP="00AB4824">
      <w:pPr>
        <w:rPr>
          <w:rFonts w:ascii="Bookman Old Style" w:hAnsi="Bookman Old Style"/>
        </w:rPr>
      </w:pPr>
    </w:p>
    <w:p w14:paraId="4E56B768" w14:textId="77777777" w:rsidR="00AB4824" w:rsidRPr="000E61E8" w:rsidRDefault="001D7904" w:rsidP="00AB4824">
      <w:pPr>
        <w:rPr>
          <w:rFonts w:ascii="Bookman Old Style" w:hAnsi="Bookman Old Style"/>
        </w:rPr>
      </w:pPr>
      <w:r>
        <w:rPr>
          <w:rFonts w:ascii="Bookman Old Style" w:hAnsi="Bookman Old Style"/>
        </w:rPr>
        <w:t>NFC</w:t>
      </w:r>
      <w:r w:rsidR="000E61E8" w:rsidRPr="000E61E8">
        <w:rPr>
          <w:rFonts w:ascii="Bookman Old Style" w:hAnsi="Bookman Old Style"/>
        </w:rPr>
        <w:t xml:space="preserve"> may also choose to independent</w:t>
      </w:r>
      <w:r w:rsidR="00185476">
        <w:rPr>
          <w:rFonts w:ascii="Bookman Old Style" w:hAnsi="Bookman Old Style"/>
        </w:rPr>
        <w:t>ly</w:t>
      </w:r>
      <w:r w:rsidR="000E61E8" w:rsidRPr="000E61E8">
        <w:rPr>
          <w:rFonts w:ascii="Bookman Old Style" w:hAnsi="Bookman Old Style"/>
        </w:rPr>
        <w:t xml:space="preserve"> initiate an investigation if it learns of acts which suggest an act of Sexual Misconduct</w:t>
      </w:r>
      <w:r w:rsidR="00185476">
        <w:rPr>
          <w:rFonts w:ascii="Bookman Old Style" w:hAnsi="Bookman Old Style"/>
        </w:rPr>
        <w:t xml:space="preserve"> or violation of th</w:t>
      </w:r>
      <w:r w:rsidR="008C52D7">
        <w:rPr>
          <w:rFonts w:ascii="Bookman Old Style" w:hAnsi="Bookman Old Style"/>
        </w:rPr>
        <w:t>ese procedures</w:t>
      </w:r>
      <w:r w:rsidR="00185476">
        <w:rPr>
          <w:rFonts w:ascii="Bookman Old Style" w:hAnsi="Bookman Old Style"/>
        </w:rPr>
        <w:t xml:space="preserve"> </w:t>
      </w:r>
      <w:r w:rsidR="00175EBE">
        <w:rPr>
          <w:rFonts w:ascii="Bookman Old Style" w:hAnsi="Bookman Old Style"/>
        </w:rPr>
        <w:t>P</w:t>
      </w:r>
      <w:r w:rsidR="00185476">
        <w:rPr>
          <w:rFonts w:ascii="Bookman Old Style" w:hAnsi="Bookman Old Style"/>
        </w:rPr>
        <w:t>olicy</w:t>
      </w:r>
      <w:r w:rsidR="000E61E8" w:rsidRPr="000E61E8">
        <w:rPr>
          <w:rFonts w:ascii="Bookman Old Style" w:hAnsi="Bookman Old Style"/>
        </w:rPr>
        <w:t xml:space="preserve"> occurred even if a formal complaint is not filed.  </w:t>
      </w:r>
      <w:r>
        <w:rPr>
          <w:rFonts w:ascii="Bookman Old Style" w:hAnsi="Bookman Old Style"/>
        </w:rPr>
        <w:t>NFC</w:t>
      </w:r>
      <w:r w:rsidR="000E61E8" w:rsidRPr="000E61E8">
        <w:rPr>
          <w:rFonts w:ascii="Bookman Old Style" w:hAnsi="Bookman Old Style"/>
        </w:rPr>
        <w:t xml:space="preserve"> may also notify local law enforcement.</w:t>
      </w:r>
    </w:p>
    <w:p w14:paraId="6FC6F841" w14:textId="77777777" w:rsidR="00AB4824" w:rsidRPr="000E61E8" w:rsidRDefault="00AB4824" w:rsidP="00AB4824">
      <w:pPr>
        <w:rPr>
          <w:rFonts w:ascii="Bookman Old Style" w:hAnsi="Bookman Old Style"/>
        </w:rPr>
      </w:pPr>
    </w:p>
    <w:p w14:paraId="3F2ECFE6" w14:textId="77777777" w:rsidR="000E61E8" w:rsidRDefault="000E61E8" w:rsidP="00AB4824">
      <w:pPr>
        <w:rPr>
          <w:rFonts w:ascii="Bookman Old Style" w:hAnsi="Bookman Old Style"/>
        </w:rPr>
      </w:pPr>
      <w:r w:rsidRPr="000E61E8">
        <w:rPr>
          <w:rFonts w:ascii="Bookman Old Style" w:hAnsi="Bookman Old Style"/>
        </w:rPr>
        <w:t xml:space="preserve">Complaints </w:t>
      </w:r>
      <w:r w:rsidR="008C52D7">
        <w:rPr>
          <w:rFonts w:ascii="Bookman Old Style" w:hAnsi="Bookman Old Style"/>
        </w:rPr>
        <w:t xml:space="preserve">involving Sexual Misconduct </w:t>
      </w:r>
      <w:r w:rsidRPr="000E61E8">
        <w:rPr>
          <w:rFonts w:ascii="Bookman Old Style" w:hAnsi="Bookman Old Style"/>
        </w:rPr>
        <w:t>should be filed with</w:t>
      </w:r>
      <w:r w:rsidR="0023488A">
        <w:rPr>
          <w:rFonts w:ascii="Bookman Old Style" w:hAnsi="Bookman Old Style"/>
        </w:rPr>
        <w:t xml:space="preserve"> </w:t>
      </w:r>
      <w:r w:rsidR="001D7904">
        <w:rPr>
          <w:rFonts w:ascii="Bookman Old Style" w:hAnsi="Bookman Old Style"/>
        </w:rPr>
        <w:t>NFC</w:t>
      </w:r>
      <w:r w:rsidR="0023488A">
        <w:rPr>
          <w:rFonts w:ascii="Bookman Old Style" w:hAnsi="Bookman Old Style"/>
        </w:rPr>
        <w:t>’s Title IX Coordinator or Deputy Title IX Coordinator</w:t>
      </w:r>
      <w:r w:rsidR="00C257D3">
        <w:rPr>
          <w:rFonts w:ascii="Bookman Old Style" w:hAnsi="Bookman Old Style"/>
        </w:rPr>
        <w:t xml:space="preserve"> whose contact information is </w:t>
      </w:r>
      <w:r w:rsidR="0023488A">
        <w:rPr>
          <w:rFonts w:ascii="Bookman Old Style" w:hAnsi="Bookman Old Style"/>
        </w:rPr>
        <w:t>as follows</w:t>
      </w:r>
      <w:r w:rsidRPr="000E61E8">
        <w:rPr>
          <w:rFonts w:ascii="Bookman Old Style" w:hAnsi="Bookman Old Style"/>
        </w:rPr>
        <w:t>:</w:t>
      </w:r>
    </w:p>
    <w:p w14:paraId="01EA6ED2" w14:textId="77777777" w:rsidR="0023488A" w:rsidRDefault="0023488A" w:rsidP="00AB4824">
      <w:pPr>
        <w:rPr>
          <w:rFonts w:ascii="Bookman Old Style" w:hAnsi="Bookman Old Style"/>
        </w:rPr>
      </w:pPr>
    </w:p>
    <w:tbl>
      <w:tblPr>
        <w:tblStyle w:val="TableGrid"/>
        <w:tblW w:w="0" w:type="auto"/>
        <w:tblLook w:val="04A0" w:firstRow="1" w:lastRow="0" w:firstColumn="1" w:lastColumn="0" w:noHBand="0" w:noVBand="1"/>
      </w:tblPr>
      <w:tblGrid>
        <w:gridCol w:w="4624"/>
        <w:gridCol w:w="4636"/>
      </w:tblGrid>
      <w:tr w:rsidR="007E6C51" w14:paraId="51AF362E" w14:textId="77777777" w:rsidTr="00BA4981">
        <w:tc>
          <w:tcPr>
            <w:tcW w:w="4788" w:type="dxa"/>
          </w:tcPr>
          <w:p w14:paraId="19AA0D9D" w14:textId="77777777" w:rsidR="007E6C51" w:rsidRDefault="007E6C51" w:rsidP="00BA4981">
            <w:pPr>
              <w:jc w:val="center"/>
              <w:rPr>
                <w:rFonts w:ascii="Bookman Old Style" w:hAnsi="Bookman Old Style"/>
                <w:b/>
              </w:rPr>
            </w:pPr>
            <w:r w:rsidRPr="00910946">
              <w:rPr>
                <w:rFonts w:ascii="Bookman Old Style" w:hAnsi="Bookman Old Style"/>
                <w:b/>
              </w:rPr>
              <w:t>Title IX Coordinator</w:t>
            </w:r>
          </w:p>
          <w:p w14:paraId="2BD8F0AB" w14:textId="77777777" w:rsidR="007E6C51" w:rsidRPr="00910946" w:rsidRDefault="007E6C51" w:rsidP="00BA4981">
            <w:pPr>
              <w:jc w:val="center"/>
              <w:rPr>
                <w:rFonts w:ascii="Bookman Old Style" w:hAnsi="Bookman Old Style"/>
                <w:b/>
              </w:rPr>
            </w:pPr>
          </w:p>
        </w:tc>
        <w:tc>
          <w:tcPr>
            <w:tcW w:w="4788" w:type="dxa"/>
          </w:tcPr>
          <w:p w14:paraId="3C95962E" w14:textId="77777777" w:rsidR="007E6C51" w:rsidRPr="00910946" w:rsidRDefault="007E6C51" w:rsidP="00BA4981">
            <w:pPr>
              <w:jc w:val="center"/>
              <w:rPr>
                <w:rFonts w:ascii="Bookman Old Style" w:hAnsi="Bookman Old Style"/>
                <w:b/>
              </w:rPr>
            </w:pPr>
            <w:r w:rsidRPr="00910946">
              <w:rPr>
                <w:rFonts w:ascii="Bookman Old Style" w:hAnsi="Bookman Old Style"/>
                <w:b/>
              </w:rPr>
              <w:t>Deputy Title IX Coordinator</w:t>
            </w:r>
          </w:p>
        </w:tc>
      </w:tr>
      <w:tr w:rsidR="007E6C51" w14:paraId="06C81AE3" w14:textId="77777777" w:rsidTr="00BA4981">
        <w:tc>
          <w:tcPr>
            <w:tcW w:w="4788" w:type="dxa"/>
          </w:tcPr>
          <w:p w14:paraId="49BE69E3" w14:textId="77777777" w:rsidR="007E6C51" w:rsidRDefault="007E6C51" w:rsidP="00BA4981">
            <w:pPr>
              <w:rPr>
                <w:rFonts w:ascii="Bookman Old Style" w:hAnsi="Bookman Old Style"/>
                <w:lang w:eastAsia="ar-SA"/>
              </w:rPr>
            </w:pPr>
            <w:r>
              <w:rPr>
                <w:rFonts w:ascii="Bookman Old Style" w:hAnsi="Bookman Old Style"/>
                <w:lang w:eastAsia="ar-SA"/>
              </w:rPr>
              <w:t>Tyler Coody</w:t>
            </w:r>
          </w:p>
          <w:p w14:paraId="28F107E0" w14:textId="77777777" w:rsidR="007E6C51" w:rsidRDefault="007E6C51" w:rsidP="00BA4981">
            <w:pPr>
              <w:rPr>
                <w:rFonts w:ascii="Bookman Old Style" w:hAnsi="Bookman Old Style"/>
                <w:lang w:eastAsia="ar-SA"/>
              </w:rPr>
            </w:pPr>
            <w:r>
              <w:rPr>
                <w:rFonts w:ascii="Bookman Old Style" w:hAnsi="Bookman Old Style"/>
                <w:lang w:eastAsia="ar-SA"/>
              </w:rPr>
              <w:t xml:space="preserve">325 NW Turner Davis Dr. </w:t>
            </w:r>
          </w:p>
          <w:p w14:paraId="41C7F11E" w14:textId="77777777" w:rsidR="007E6C51" w:rsidRDefault="007E6C51" w:rsidP="00BA4981">
            <w:pPr>
              <w:rPr>
                <w:rFonts w:ascii="Bookman Old Style" w:hAnsi="Bookman Old Style"/>
                <w:lang w:eastAsia="ar-SA"/>
              </w:rPr>
            </w:pPr>
            <w:r>
              <w:rPr>
                <w:rFonts w:ascii="Bookman Old Style" w:hAnsi="Bookman Old Style"/>
                <w:lang w:eastAsia="ar-SA"/>
              </w:rPr>
              <w:t xml:space="preserve">Building </w:t>
            </w:r>
            <w:r w:rsidR="00EC0141">
              <w:rPr>
                <w:rFonts w:ascii="Bookman Old Style" w:hAnsi="Bookman Old Style"/>
                <w:lang w:eastAsia="ar-SA"/>
              </w:rPr>
              <w:t>3</w:t>
            </w:r>
            <w:r>
              <w:rPr>
                <w:rFonts w:ascii="Bookman Old Style" w:hAnsi="Bookman Old Style"/>
                <w:lang w:eastAsia="ar-SA"/>
              </w:rPr>
              <w:t>, Room 18B</w:t>
            </w:r>
          </w:p>
          <w:p w14:paraId="2E79F673" w14:textId="77777777" w:rsidR="007E6C51" w:rsidRDefault="007E6C51" w:rsidP="00BA4981">
            <w:pPr>
              <w:rPr>
                <w:rFonts w:ascii="Bookman Old Style" w:hAnsi="Bookman Old Style"/>
                <w:lang w:eastAsia="ar-SA"/>
              </w:rPr>
            </w:pPr>
            <w:r>
              <w:rPr>
                <w:rFonts w:ascii="Bookman Old Style" w:hAnsi="Bookman Old Style"/>
                <w:lang w:eastAsia="ar-SA"/>
              </w:rPr>
              <w:t>Madison, FL</w:t>
            </w:r>
          </w:p>
          <w:p w14:paraId="17F0587F" w14:textId="24EEAAEB" w:rsidR="007E6C51" w:rsidRDefault="007E6C51" w:rsidP="00BA4981">
            <w:pPr>
              <w:rPr>
                <w:rFonts w:ascii="Bookman Old Style" w:hAnsi="Bookman Old Style"/>
                <w:lang w:eastAsia="ar-SA"/>
              </w:rPr>
            </w:pPr>
            <w:r>
              <w:rPr>
                <w:rFonts w:ascii="Bookman Old Style" w:hAnsi="Bookman Old Style"/>
                <w:lang w:eastAsia="ar-SA"/>
              </w:rPr>
              <w:t>850-973-</w:t>
            </w:r>
            <w:r w:rsidR="00AC36B1">
              <w:rPr>
                <w:rFonts w:ascii="Bookman Old Style" w:hAnsi="Bookman Old Style"/>
                <w:lang w:eastAsia="ar-SA"/>
              </w:rPr>
              <w:t>9448</w:t>
            </w:r>
          </w:p>
          <w:p w14:paraId="7A7FB4E2" w14:textId="77777777" w:rsidR="007E6C51" w:rsidRDefault="007E6C51" w:rsidP="00BA4981">
            <w:pPr>
              <w:rPr>
                <w:rFonts w:ascii="Bookman Old Style" w:hAnsi="Bookman Old Style"/>
              </w:rPr>
            </w:pPr>
            <w:r>
              <w:rPr>
                <w:rFonts w:ascii="Bookman Old Style" w:hAnsi="Bookman Old Style"/>
                <w:lang w:eastAsia="ar-SA"/>
              </w:rPr>
              <w:t>coodyt@</w:t>
            </w:r>
            <w:r w:rsidR="001B1279">
              <w:rPr>
                <w:rFonts w:ascii="Bookman Old Style" w:hAnsi="Bookman Old Style"/>
                <w:lang w:eastAsia="ar-SA"/>
              </w:rPr>
              <w:t>nfc</w:t>
            </w:r>
            <w:r>
              <w:rPr>
                <w:rFonts w:ascii="Bookman Old Style" w:hAnsi="Bookman Old Style"/>
                <w:lang w:eastAsia="ar-SA"/>
              </w:rPr>
              <w:t>.edu</w:t>
            </w:r>
          </w:p>
        </w:tc>
        <w:tc>
          <w:tcPr>
            <w:tcW w:w="4788" w:type="dxa"/>
          </w:tcPr>
          <w:p w14:paraId="104B3D83" w14:textId="77777777" w:rsidR="007E6C51" w:rsidRDefault="007E6C51" w:rsidP="00BA4981">
            <w:pPr>
              <w:rPr>
                <w:rFonts w:ascii="Bookman Old Style" w:hAnsi="Bookman Old Style"/>
                <w:lang w:eastAsia="ar-SA"/>
              </w:rPr>
            </w:pPr>
            <w:r>
              <w:rPr>
                <w:rFonts w:ascii="Bookman Old Style" w:hAnsi="Bookman Old Style"/>
                <w:lang w:eastAsia="ar-SA"/>
              </w:rPr>
              <w:t>Jhan Reichert</w:t>
            </w:r>
          </w:p>
          <w:p w14:paraId="3183845C" w14:textId="77777777" w:rsidR="007E6C51" w:rsidRDefault="007E6C51" w:rsidP="00BA4981">
            <w:pPr>
              <w:rPr>
                <w:rFonts w:ascii="Bookman Old Style" w:hAnsi="Bookman Old Style"/>
                <w:lang w:eastAsia="ar-SA"/>
              </w:rPr>
            </w:pPr>
            <w:r>
              <w:rPr>
                <w:rFonts w:ascii="Bookman Old Style" w:hAnsi="Bookman Old Style"/>
                <w:lang w:eastAsia="ar-SA"/>
              </w:rPr>
              <w:t>325 NW Turner Davis Dr.</w:t>
            </w:r>
          </w:p>
          <w:p w14:paraId="1D7998FD" w14:textId="77777777" w:rsidR="007E6C51" w:rsidRDefault="007E6C51" w:rsidP="00BA4981">
            <w:pPr>
              <w:rPr>
                <w:rFonts w:ascii="Bookman Old Style" w:hAnsi="Bookman Old Style"/>
                <w:lang w:eastAsia="ar-SA"/>
              </w:rPr>
            </w:pPr>
            <w:r>
              <w:rPr>
                <w:rFonts w:ascii="Bookman Old Style" w:hAnsi="Bookman Old Style"/>
                <w:lang w:eastAsia="ar-SA"/>
              </w:rPr>
              <w:t>Building 4, Room 102</w:t>
            </w:r>
          </w:p>
          <w:p w14:paraId="5CEED409" w14:textId="77777777" w:rsidR="007E6C51" w:rsidRDefault="007E6C51" w:rsidP="00BA4981">
            <w:pPr>
              <w:rPr>
                <w:rFonts w:ascii="Bookman Old Style" w:hAnsi="Bookman Old Style"/>
                <w:lang w:eastAsia="ar-SA"/>
              </w:rPr>
            </w:pPr>
            <w:r>
              <w:rPr>
                <w:rFonts w:ascii="Bookman Old Style" w:hAnsi="Bookman Old Style"/>
                <w:lang w:eastAsia="ar-SA"/>
              </w:rPr>
              <w:t>Madison, FL</w:t>
            </w:r>
          </w:p>
          <w:p w14:paraId="51494AF7" w14:textId="77777777" w:rsidR="007E6C51" w:rsidRDefault="007E6C51" w:rsidP="00BA4981">
            <w:pPr>
              <w:rPr>
                <w:rFonts w:ascii="Bookman Old Style" w:hAnsi="Bookman Old Style"/>
                <w:lang w:eastAsia="ar-SA"/>
              </w:rPr>
            </w:pPr>
            <w:r w:rsidRPr="00D81745">
              <w:rPr>
                <w:rFonts w:ascii="Bookman Old Style" w:hAnsi="Bookman Old Style"/>
                <w:lang w:eastAsia="ar-SA"/>
              </w:rPr>
              <w:t>850-973-948</w:t>
            </w:r>
            <w:r>
              <w:rPr>
                <w:rFonts w:ascii="Bookman Old Style" w:hAnsi="Bookman Old Style"/>
                <w:lang w:eastAsia="ar-SA"/>
              </w:rPr>
              <w:t>5</w:t>
            </w:r>
          </w:p>
          <w:p w14:paraId="03CDBC94" w14:textId="77777777" w:rsidR="007E6C51" w:rsidRDefault="007E6C51" w:rsidP="00BA4981">
            <w:pPr>
              <w:rPr>
                <w:rFonts w:ascii="Bookman Old Style" w:hAnsi="Bookman Old Style"/>
              </w:rPr>
            </w:pPr>
            <w:r>
              <w:rPr>
                <w:rFonts w:ascii="Bookman Old Style" w:hAnsi="Bookman Old Style"/>
                <w:lang w:eastAsia="ar-SA"/>
              </w:rPr>
              <w:t>reichertj@</w:t>
            </w:r>
            <w:r w:rsidR="001B1279">
              <w:rPr>
                <w:rFonts w:ascii="Bookman Old Style" w:hAnsi="Bookman Old Style"/>
                <w:lang w:eastAsia="ar-SA"/>
              </w:rPr>
              <w:t>nfc</w:t>
            </w:r>
            <w:r>
              <w:rPr>
                <w:rFonts w:ascii="Bookman Old Style" w:hAnsi="Bookman Old Style"/>
                <w:lang w:eastAsia="ar-SA"/>
              </w:rPr>
              <w:t>.edu</w:t>
            </w:r>
          </w:p>
        </w:tc>
      </w:tr>
    </w:tbl>
    <w:p w14:paraId="45BC34E1" w14:textId="77777777" w:rsidR="00D81745" w:rsidRDefault="00D81745" w:rsidP="0023488A">
      <w:pPr>
        <w:rPr>
          <w:rFonts w:ascii="Bookman Old Style" w:hAnsi="Bookman Old Style"/>
          <w:b/>
        </w:rPr>
      </w:pPr>
    </w:p>
    <w:p w14:paraId="60458157" w14:textId="77777777" w:rsidR="007E6C51" w:rsidRDefault="007E6C51" w:rsidP="0023488A">
      <w:pPr>
        <w:rPr>
          <w:rFonts w:ascii="Bookman Old Style" w:hAnsi="Bookman Old Style"/>
        </w:rPr>
      </w:pPr>
    </w:p>
    <w:p w14:paraId="657FCC22" w14:textId="77777777" w:rsidR="000E61E8" w:rsidRDefault="0023488A" w:rsidP="0023488A">
      <w:pPr>
        <w:rPr>
          <w:rFonts w:ascii="Bookman Old Style" w:hAnsi="Bookman Old Style"/>
        </w:rPr>
      </w:pPr>
      <w:r w:rsidRPr="0023488A">
        <w:rPr>
          <w:rFonts w:ascii="Bookman Old Style" w:hAnsi="Bookman Old Style"/>
        </w:rPr>
        <w:t xml:space="preserve">Anonymous complaints may be made through </w:t>
      </w:r>
      <w:r w:rsidR="001D7904">
        <w:rPr>
          <w:rFonts w:ascii="Bookman Old Style" w:hAnsi="Bookman Old Style"/>
        </w:rPr>
        <w:t>NFC</w:t>
      </w:r>
      <w:r w:rsidRPr="0023488A">
        <w:rPr>
          <w:rFonts w:ascii="Bookman Old Style" w:hAnsi="Bookman Old Style"/>
        </w:rPr>
        <w:t>’s Silent Witness Program</w:t>
      </w:r>
      <w:r>
        <w:rPr>
          <w:rFonts w:ascii="Bookman Old Style" w:hAnsi="Bookman Old Style"/>
        </w:rPr>
        <w:t xml:space="preserve"> (“Silent Witness”)</w:t>
      </w:r>
      <w:r w:rsidRPr="0023488A">
        <w:rPr>
          <w:rFonts w:ascii="Bookman Old Style" w:hAnsi="Bookman Old Style"/>
        </w:rPr>
        <w:t xml:space="preserve">.  Silent Witness allows concerned </w:t>
      </w:r>
      <w:r w:rsidR="001D7904">
        <w:rPr>
          <w:rFonts w:ascii="Bookman Old Style" w:hAnsi="Bookman Old Style"/>
        </w:rPr>
        <w:t>NFC</w:t>
      </w:r>
      <w:r w:rsidRPr="0023488A">
        <w:rPr>
          <w:rFonts w:ascii="Bookman Old Style" w:hAnsi="Bookman Old Style"/>
        </w:rPr>
        <w:t xml:space="preserve"> members to report information about campus safety issues to The College and University Behavioral Intervention Team (CUBIT) anonymously. CUBIT consists of a group of </w:t>
      </w:r>
      <w:r w:rsidR="001D7904">
        <w:rPr>
          <w:rFonts w:ascii="Bookman Old Style" w:hAnsi="Bookman Old Style"/>
        </w:rPr>
        <w:t>NFC</w:t>
      </w:r>
      <w:r w:rsidRPr="0023488A">
        <w:rPr>
          <w:rFonts w:ascii="Bookman Old Style" w:hAnsi="Bookman Old Style"/>
        </w:rPr>
        <w:t xml:space="preserve"> employees who are concerned about the safety and well-being of each member of the </w:t>
      </w:r>
      <w:r w:rsidR="001D7904">
        <w:rPr>
          <w:rFonts w:ascii="Bookman Old Style" w:hAnsi="Bookman Old Style"/>
        </w:rPr>
        <w:t>NFC</w:t>
      </w:r>
      <w:r w:rsidRPr="0023488A">
        <w:rPr>
          <w:rFonts w:ascii="Bookman Old Style" w:hAnsi="Bookman Old Style"/>
        </w:rPr>
        <w:t xml:space="preserve"> family. The team is made up of members who have specific skills and backgrounds in the area of public safety, mental health and student affairs. Please know that any information you submit will be handled confidentially with the purpose of assisting the student, faculty or staff person you have named. </w:t>
      </w:r>
      <w:r w:rsidR="00AB4824" w:rsidRPr="000E61E8">
        <w:rPr>
          <w:rFonts w:ascii="Bookman Old Style" w:hAnsi="Bookman Old Style"/>
        </w:rPr>
        <w:t>Individuals</w:t>
      </w:r>
      <w:r w:rsidR="000E61E8">
        <w:rPr>
          <w:rFonts w:ascii="Bookman Old Style" w:hAnsi="Bookman Old Style"/>
        </w:rPr>
        <w:t xml:space="preserve"> anonymously reporting an act of Sexual Misconduct</w:t>
      </w:r>
      <w:r>
        <w:rPr>
          <w:rFonts w:ascii="Bookman Old Style" w:hAnsi="Bookman Old Style"/>
        </w:rPr>
        <w:t xml:space="preserve"> through Silent Witness</w:t>
      </w:r>
      <w:r w:rsidR="000E61E8">
        <w:rPr>
          <w:rFonts w:ascii="Bookman Old Style" w:hAnsi="Bookman Old Style"/>
        </w:rPr>
        <w:t xml:space="preserve"> are advised that </w:t>
      </w:r>
      <w:r w:rsidR="001D7904">
        <w:rPr>
          <w:rFonts w:ascii="Bookman Old Style" w:hAnsi="Bookman Old Style"/>
        </w:rPr>
        <w:t>NFC</w:t>
      </w:r>
      <w:r w:rsidR="000E61E8">
        <w:rPr>
          <w:rFonts w:ascii="Bookman Old Style" w:hAnsi="Bookman Old Style"/>
        </w:rPr>
        <w:t xml:space="preserve"> will be limited in its ability to respond as it will be unable to communicate with the complainant.</w:t>
      </w:r>
      <w:r>
        <w:rPr>
          <w:rFonts w:ascii="Bookman Old Style" w:hAnsi="Bookman Old Style"/>
        </w:rPr>
        <w:t xml:space="preserve">  </w:t>
      </w:r>
      <w:r w:rsidR="001D7904">
        <w:rPr>
          <w:rFonts w:ascii="Bookman Old Style" w:hAnsi="Bookman Old Style"/>
        </w:rPr>
        <w:t>NFC</w:t>
      </w:r>
      <w:r>
        <w:rPr>
          <w:rFonts w:ascii="Bookman Old Style" w:hAnsi="Bookman Old Style"/>
        </w:rPr>
        <w:t xml:space="preserve"> may also need to contact local law enforcement based on the details contained in an anonymous complaint made to Silent Witness.</w:t>
      </w:r>
      <w:r w:rsidR="000E61E8">
        <w:rPr>
          <w:rFonts w:ascii="Bookman Old Style" w:hAnsi="Bookman Old Style"/>
        </w:rPr>
        <w:t xml:space="preserve">  </w:t>
      </w:r>
    </w:p>
    <w:p w14:paraId="72C712E9" w14:textId="77777777" w:rsidR="000E61E8" w:rsidRDefault="000E61E8" w:rsidP="00AB4824">
      <w:pPr>
        <w:pStyle w:val="Default"/>
        <w:rPr>
          <w:rFonts w:ascii="Bookman Old Style" w:hAnsi="Bookman Old Style"/>
          <w:color w:val="auto"/>
        </w:rPr>
      </w:pPr>
    </w:p>
    <w:p w14:paraId="5A2D5753" w14:textId="77777777" w:rsidR="007C0431" w:rsidRDefault="000E61E8" w:rsidP="00F2118A">
      <w:pPr>
        <w:pStyle w:val="Default"/>
        <w:jc w:val="both"/>
        <w:rPr>
          <w:rFonts w:ascii="Bookman Old Style" w:hAnsi="Bookman Old Style"/>
          <w:color w:val="auto"/>
        </w:rPr>
      </w:pPr>
      <w:r>
        <w:rPr>
          <w:rFonts w:ascii="Bookman Old Style" w:hAnsi="Bookman Old Style"/>
          <w:color w:val="auto"/>
        </w:rPr>
        <w:t xml:space="preserve">If an </w:t>
      </w:r>
      <w:proofErr w:type="gramStart"/>
      <w:r>
        <w:rPr>
          <w:rFonts w:ascii="Bookman Old Style" w:hAnsi="Bookman Old Style"/>
          <w:color w:val="auto"/>
        </w:rPr>
        <w:t>individual elects</w:t>
      </w:r>
      <w:proofErr w:type="gramEnd"/>
      <w:r>
        <w:rPr>
          <w:rFonts w:ascii="Bookman Old Style" w:hAnsi="Bookman Old Style"/>
          <w:color w:val="auto"/>
        </w:rPr>
        <w:t xml:space="preserve"> to disclose concerns involving Sexual Misconduct to an </w:t>
      </w:r>
      <w:r w:rsidR="001D7904">
        <w:rPr>
          <w:rFonts w:ascii="Bookman Old Style" w:hAnsi="Bookman Old Style"/>
          <w:color w:val="auto"/>
        </w:rPr>
        <w:t>NFC</w:t>
      </w:r>
      <w:r>
        <w:rPr>
          <w:rFonts w:ascii="Bookman Old Style" w:hAnsi="Bookman Old Style"/>
          <w:color w:val="auto"/>
        </w:rPr>
        <w:t xml:space="preserve"> employee oth</w:t>
      </w:r>
      <w:r w:rsidR="001631F2">
        <w:rPr>
          <w:rFonts w:ascii="Bookman Old Style" w:hAnsi="Bookman Old Style"/>
          <w:color w:val="auto"/>
        </w:rPr>
        <w:t>er than those identified herein</w:t>
      </w:r>
      <w:r>
        <w:rPr>
          <w:rFonts w:ascii="Bookman Old Style" w:hAnsi="Bookman Old Style"/>
          <w:color w:val="auto"/>
        </w:rPr>
        <w:t>above, such employees have a responsibility to</w:t>
      </w:r>
      <w:r w:rsidR="00F2118A">
        <w:rPr>
          <w:rFonts w:ascii="Bookman Old Style" w:hAnsi="Bookman Old Style"/>
          <w:color w:val="auto"/>
        </w:rPr>
        <w:t xml:space="preserve"> report the concerns to the Title IX Coordinator.  Failure of any employee to report concerns of Sexual Misconduct to the Title IX Coordinator are subject to termination from employment.</w:t>
      </w:r>
    </w:p>
    <w:p w14:paraId="187BED89" w14:textId="77777777" w:rsidR="00A92D91" w:rsidRDefault="00A92D91" w:rsidP="00F2118A">
      <w:pPr>
        <w:pStyle w:val="Default"/>
        <w:jc w:val="both"/>
        <w:rPr>
          <w:rFonts w:ascii="Bookman Old Style" w:hAnsi="Bookman Old Style"/>
          <w:color w:val="auto"/>
        </w:rPr>
      </w:pPr>
    </w:p>
    <w:p w14:paraId="65546733" w14:textId="77777777" w:rsidR="00A92D91" w:rsidRPr="00A92D91" w:rsidRDefault="00D00795" w:rsidP="00F2118A">
      <w:pPr>
        <w:pStyle w:val="Default"/>
        <w:jc w:val="both"/>
        <w:rPr>
          <w:rFonts w:ascii="Bookman Old Style" w:hAnsi="Bookman Old Style"/>
          <w:color w:val="auto"/>
        </w:rPr>
      </w:pPr>
      <w:r w:rsidRPr="00D00795">
        <w:rPr>
          <w:rFonts w:ascii="Bookman Old Style" w:hAnsi="Bookman Old Style"/>
          <w:color w:val="333333"/>
          <w:shd w:val="clear" w:color="auto" w:fill="FFFFFF"/>
        </w:rPr>
        <w:t xml:space="preserve">NFC may consolidate formal complaints as to allegations of sexual harassment against more than one responding party, or by more than one reporting party against one or more responding parties, or by one party against the other party, where the allegations of sexual harassment arise out of the same facts or circumstances. </w:t>
      </w:r>
    </w:p>
    <w:p w14:paraId="720805D6" w14:textId="77777777" w:rsidR="00812CDB" w:rsidRDefault="00812CDB" w:rsidP="00F2118A">
      <w:pPr>
        <w:pStyle w:val="Default"/>
        <w:jc w:val="both"/>
        <w:rPr>
          <w:rFonts w:ascii="Bookman Old Style" w:hAnsi="Bookman Old Style"/>
          <w:color w:val="auto"/>
        </w:rPr>
      </w:pPr>
    </w:p>
    <w:p w14:paraId="38D4DBAD" w14:textId="77777777" w:rsidR="00812CDB" w:rsidRPr="00812CDB" w:rsidRDefault="00812CDB" w:rsidP="00812CDB">
      <w:pPr>
        <w:pStyle w:val="Heading2"/>
      </w:pPr>
      <w:bookmarkStart w:id="11" w:name="_Toc431216301"/>
      <w:r w:rsidRPr="00812CDB">
        <w:rPr>
          <w:rFonts w:ascii="Bookman Old Style" w:hAnsi="Bookman Old Style"/>
          <w:bCs/>
        </w:rPr>
        <w:t>Requests for Informal Resolution or to Withdraw a Complaint</w:t>
      </w:r>
      <w:bookmarkEnd w:id="11"/>
    </w:p>
    <w:p w14:paraId="58FC5C47" w14:textId="77777777" w:rsidR="00812CDB" w:rsidRDefault="00812CDB" w:rsidP="00812CDB">
      <w:pPr>
        <w:pStyle w:val="Default"/>
        <w:rPr>
          <w:rFonts w:ascii="Bookman Old Style" w:hAnsi="Bookman Old Style"/>
          <w:b/>
          <w:bCs/>
          <w:sz w:val="22"/>
          <w:szCs w:val="22"/>
        </w:rPr>
      </w:pPr>
    </w:p>
    <w:p w14:paraId="646D073A" w14:textId="77777777" w:rsidR="00812CDB" w:rsidRDefault="00812CDB" w:rsidP="00812CDB">
      <w:pPr>
        <w:rPr>
          <w:rFonts w:ascii="Bookman Old Style" w:hAnsi="Bookman Old Style"/>
          <w:color w:val="000000"/>
        </w:rPr>
      </w:pPr>
      <w:r w:rsidRPr="007C0431">
        <w:rPr>
          <w:rFonts w:ascii="Bookman Old Style" w:hAnsi="Bookman Old Style"/>
          <w:bCs/>
          <w:color w:val="000000"/>
          <w:u w:val="single"/>
        </w:rPr>
        <w:t>Requests for Informal Resolution</w:t>
      </w:r>
      <w:r w:rsidRPr="007C0431">
        <w:rPr>
          <w:rFonts w:ascii="Bookman Old Style" w:hAnsi="Bookman Old Style"/>
          <w:bCs/>
          <w:color w:val="000000"/>
        </w:rPr>
        <w:t xml:space="preserve"> </w:t>
      </w:r>
      <w:r>
        <w:rPr>
          <w:rFonts w:ascii="Bookman Old Style" w:hAnsi="Bookman Old Style"/>
          <w:color w:val="000000"/>
        </w:rPr>
        <w:t>–</w:t>
      </w:r>
      <w:r w:rsidRPr="007C0431">
        <w:rPr>
          <w:rFonts w:ascii="Bookman Old Style" w:hAnsi="Bookman Old Style"/>
          <w:color w:val="000000"/>
        </w:rPr>
        <w:t xml:space="preserve"> </w:t>
      </w:r>
      <w:r>
        <w:rPr>
          <w:rFonts w:ascii="Bookman Old Style" w:hAnsi="Bookman Old Style"/>
          <w:color w:val="000000"/>
        </w:rPr>
        <w:t>Complainants</w:t>
      </w:r>
      <w:r w:rsidRPr="000E61E8">
        <w:rPr>
          <w:rFonts w:ascii="Bookman Old Style" w:hAnsi="Bookman Old Style"/>
          <w:color w:val="000000"/>
        </w:rPr>
        <w:t xml:space="preserve"> may</w:t>
      </w:r>
      <w:r>
        <w:rPr>
          <w:rFonts w:ascii="Bookman Old Style" w:hAnsi="Bookman Old Style"/>
          <w:color w:val="000000"/>
        </w:rPr>
        <w:t xml:space="preserve"> request</w:t>
      </w:r>
      <w:r w:rsidRPr="000E61E8">
        <w:rPr>
          <w:rFonts w:ascii="Bookman Old Style" w:hAnsi="Bookman Old Style"/>
          <w:color w:val="000000"/>
        </w:rPr>
        <w:t xml:space="preserve"> </w:t>
      </w:r>
      <w:r>
        <w:rPr>
          <w:rFonts w:ascii="Bookman Old Style" w:hAnsi="Bookman Old Style"/>
          <w:color w:val="000000"/>
        </w:rPr>
        <w:t xml:space="preserve">an informal resolution when reporting an act of Sexual Misconduct or during the investigation and resolution process. </w:t>
      </w:r>
      <w:r w:rsidR="001D7904">
        <w:rPr>
          <w:rFonts w:ascii="Bookman Old Style" w:hAnsi="Bookman Old Style"/>
          <w:color w:val="000000"/>
        </w:rPr>
        <w:t>NFC</w:t>
      </w:r>
      <w:r>
        <w:rPr>
          <w:rFonts w:ascii="Bookman Old Style" w:hAnsi="Bookman Old Style"/>
          <w:color w:val="000000"/>
        </w:rPr>
        <w:t xml:space="preserve">’s Title IX Coordinator will determine whether the nature and severity of the alleged act of Sexual Misconduct may be appropriately addressed through an informal resolution.  The Title IX Coordinator will take into consideration the severity of the act and the possible risk the </w:t>
      </w:r>
      <w:r w:rsidR="00B57E72">
        <w:rPr>
          <w:rFonts w:ascii="Bookman Old Style" w:hAnsi="Bookman Old Style"/>
          <w:color w:val="000000"/>
        </w:rPr>
        <w:t>respondent</w:t>
      </w:r>
      <w:r>
        <w:rPr>
          <w:rFonts w:ascii="Bookman Old Style" w:hAnsi="Bookman Old Style"/>
          <w:color w:val="000000"/>
        </w:rPr>
        <w:t xml:space="preserve"> poses to the </w:t>
      </w:r>
      <w:r w:rsidR="001D7904">
        <w:rPr>
          <w:rFonts w:ascii="Bookman Old Style" w:hAnsi="Bookman Old Style"/>
          <w:color w:val="000000"/>
        </w:rPr>
        <w:t>NFC</w:t>
      </w:r>
      <w:r>
        <w:rPr>
          <w:rFonts w:ascii="Bookman Old Style" w:hAnsi="Bookman Old Style"/>
          <w:color w:val="000000"/>
        </w:rPr>
        <w:t xml:space="preserve"> community.  If </w:t>
      </w:r>
      <w:r w:rsidR="00B14CF0">
        <w:rPr>
          <w:rFonts w:ascii="Bookman Old Style" w:hAnsi="Bookman Old Style"/>
          <w:color w:val="000000"/>
        </w:rPr>
        <w:t xml:space="preserve">both </w:t>
      </w:r>
      <w:r w:rsidR="00E53816">
        <w:rPr>
          <w:rFonts w:ascii="Bookman Old Style" w:hAnsi="Bookman Old Style"/>
          <w:color w:val="000000"/>
        </w:rPr>
        <w:t>complainant and respondent consent</w:t>
      </w:r>
      <w:r w:rsidR="00B14CF0">
        <w:rPr>
          <w:rFonts w:ascii="Bookman Old Style" w:hAnsi="Bookman Old Style"/>
          <w:color w:val="000000"/>
        </w:rPr>
        <w:t xml:space="preserve"> in writing to participate in </w:t>
      </w:r>
      <w:r>
        <w:rPr>
          <w:rFonts w:ascii="Bookman Old Style" w:hAnsi="Bookman Old Style"/>
          <w:color w:val="000000"/>
        </w:rPr>
        <w:t xml:space="preserve">informal resolution and the Title IX Coordinator determines that an informal resolution is appropriate, the Title IX Coordinator will refer the matter to </w:t>
      </w:r>
      <w:r w:rsidR="00797C3D">
        <w:rPr>
          <w:rFonts w:ascii="Bookman Old Style" w:hAnsi="Bookman Old Style"/>
          <w:color w:val="000000"/>
        </w:rPr>
        <w:t>the Deputy Title IX Coordinator</w:t>
      </w:r>
      <w:r>
        <w:rPr>
          <w:rFonts w:ascii="Bookman Old Style" w:hAnsi="Bookman Old Style"/>
          <w:color w:val="000000"/>
        </w:rPr>
        <w:t xml:space="preserve">.  The </w:t>
      </w:r>
      <w:r w:rsidR="00797C3D">
        <w:rPr>
          <w:rFonts w:ascii="Bookman Old Style" w:hAnsi="Bookman Old Style"/>
          <w:color w:val="000000"/>
        </w:rPr>
        <w:t>Deputy Title IX Coordinator</w:t>
      </w:r>
      <w:r>
        <w:rPr>
          <w:rFonts w:ascii="Bookman Old Style" w:hAnsi="Bookman Old Style"/>
          <w:color w:val="000000"/>
        </w:rPr>
        <w:t xml:space="preserve"> will interview the complainant and </w:t>
      </w:r>
      <w:r w:rsidR="00B57E72">
        <w:rPr>
          <w:rFonts w:ascii="Bookman Old Style" w:hAnsi="Bookman Old Style"/>
          <w:color w:val="000000"/>
        </w:rPr>
        <w:t>respondent</w:t>
      </w:r>
      <w:r>
        <w:rPr>
          <w:rFonts w:ascii="Bookman Old Style" w:hAnsi="Bookman Old Style"/>
          <w:color w:val="000000"/>
        </w:rPr>
        <w:t xml:space="preserve">, gather relevant information, implement any appropriate protective measures, and attempt to assist the complainant and </w:t>
      </w:r>
      <w:r w:rsidR="00B57E72">
        <w:rPr>
          <w:rFonts w:ascii="Bookman Old Style" w:hAnsi="Bookman Old Style"/>
          <w:color w:val="000000"/>
        </w:rPr>
        <w:t>respondent</w:t>
      </w:r>
      <w:r>
        <w:rPr>
          <w:rFonts w:ascii="Bookman Old Style" w:hAnsi="Bookman Old Style"/>
          <w:color w:val="000000"/>
        </w:rPr>
        <w:t xml:space="preserve"> in reaching a mutually agreeable resolution to the complaint.</w:t>
      </w:r>
    </w:p>
    <w:p w14:paraId="45BB2A71" w14:textId="77777777" w:rsidR="00812CDB" w:rsidRDefault="00812CDB" w:rsidP="00812CDB">
      <w:pPr>
        <w:rPr>
          <w:rFonts w:ascii="Bookman Old Style" w:hAnsi="Bookman Old Style"/>
          <w:color w:val="000000"/>
        </w:rPr>
      </w:pPr>
    </w:p>
    <w:p w14:paraId="3857F9E2" w14:textId="77777777" w:rsidR="00812CDB" w:rsidRDefault="00812CDB" w:rsidP="00812CDB">
      <w:pPr>
        <w:rPr>
          <w:rFonts w:ascii="Bookman Old Style" w:hAnsi="Bookman Old Style"/>
          <w:color w:val="000000"/>
        </w:rPr>
      </w:pPr>
      <w:r>
        <w:rPr>
          <w:rFonts w:ascii="Bookman Old Style" w:hAnsi="Bookman Old Style"/>
          <w:color w:val="000000"/>
        </w:rPr>
        <w:t>Complainant</w:t>
      </w:r>
      <w:r w:rsidR="00B14CF0">
        <w:rPr>
          <w:rFonts w:ascii="Bookman Old Style" w:hAnsi="Bookman Old Style"/>
          <w:color w:val="000000"/>
        </w:rPr>
        <w:t xml:space="preserve"> or respondent</w:t>
      </w:r>
      <w:r>
        <w:rPr>
          <w:rFonts w:ascii="Bookman Old Style" w:hAnsi="Bookman Old Style"/>
          <w:color w:val="000000"/>
        </w:rPr>
        <w:t xml:space="preserve"> may withdraw their </w:t>
      </w:r>
      <w:r w:rsidR="00B14CF0">
        <w:rPr>
          <w:rFonts w:ascii="Bookman Old Style" w:hAnsi="Bookman Old Style"/>
          <w:color w:val="000000"/>
        </w:rPr>
        <w:t>consent to</w:t>
      </w:r>
      <w:r>
        <w:rPr>
          <w:rFonts w:ascii="Bookman Old Style" w:hAnsi="Bookman Old Style"/>
          <w:color w:val="000000"/>
        </w:rPr>
        <w:t xml:space="preserve"> informal resolution at any time</w:t>
      </w:r>
      <w:r w:rsidR="00B14CF0">
        <w:rPr>
          <w:rFonts w:ascii="Bookman Old Style" w:hAnsi="Bookman Old Style"/>
          <w:color w:val="000000"/>
        </w:rPr>
        <w:t xml:space="preserve"> prior to a resolution</w:t>
      </w:r>
      <w:r>
        <w:rPr>
          <w:rFonts w:ascii="Bookman Old Style" w:hAnsi="Bookman Old Style"/>
          <w:color w:val="000000"/>
        </w:rPr>
        <w:t xml:space="preserve">.  If </w:t>
      </w:r>
      <w:r w:rsidR="00B14CF0">
        <w:rPr>
          <w:rFonts w:ascii="Bookman Old Style" w:hAnsi="Bookman Old Style"/>
          <w:color w:val="000000"/>
        </w:rPr>
        <w:t>consent</w:t>
      </w:r>
      <w:r>
        <w:rPr>
          <w:rFonts w:ascii="Bookman Old Style" w:hAnsi="Bookman Old Style"/>
          <w:color w:val="000000"/>
        </w:rPr>
        <w:t xml:space="preserve"> is withdrawn, the formal investigation and resolution process will re-initiate.</w:t>
      </w:r>
    </w:p>
    <w:p w14:paraId="221A1BDC" w14:textId="77777777" w:rsidR="00305B56" w:rsidRDefault="00305B56" w:rsidP="00812CDB">
      <w:pPr>
        <w:rPr>
          <w:rFonts w:ascii="Bookman Old Style" w:hAnsi="Bookman Old Style"/>
          <w:color w:val="000000"/>
        </w:rPr>
      </w:pPr>
    </w:p>
    <w:p w14:paraId="5EAB88B5" w14:textId="77777777" w:rsidR="00305B56" w:rsidRDefault="00305B56" w:rsidP="00812CDB">
      <w:pPr>
        <w:rPr>
          <w:rFonts w:ascii="Bookman Old Style" w:hAnsi="Bookman Old Style"/>
          <w:color w:val="000000"/>
        </w:rPr>
      </w:pPr>
      <w:r>
        <w:rPr>
          <w:rFonts w:ascii="Bookman Old Style" w:hAnsi="Bookman Old Style"/>
          <w:color w:val="000000"/>
        </w:rPr>
        <w:t xml:space="preserve">Requests for an informal resolution will not be granted </w:t>
      </w:r>
      <w:r w:rsidR="00004D01">
        <w:rPr>
          <w:rFonts w:ascii="Bookman Old Style" w:hAnsi="Bookman Old Style"/>
          <w:color w:val="000000"/>
        </w:rPr>
        <w:t>to resolve allegations that an employee</w:t>
      </w:r>
      <w:r w:rsidR="005031D8">
        <w:rPr>
          <w:rFonts w:ascii="Bookman Old Style" w:hAnsi="Bookman Old Style"/>
          <w:color w:val="000000"/>
        </w:rPr>
        <w:t xml:space="preserve"> sexually harassed a student. </w:t>
      </w:r>
    </w:p>
    <w:p w14:paraId="75A87406" w14:textId="77777777" w:rsidR="00812CDB" w:rsidRDefault="00812CDB" w:rsidP="00812CDB">
      <w:pPr>
        <w:pStyle w:val="Default"/>
        <w:jc w:val="both"/>
        <w:rPr>
          <w:rFonts w:ascii="Bookman Old Style" w:hAnsi="Bookman Old Style"/>
          <w:bCs/>
          <w:u w:val="single"/>
        </w:rPr>
      </w:pPr>
    </w:p>
    <w:p w14:paraId="5A77F613" w14:textId="77777777" w:rsidR="00812CDB" w:rsidRDefault="00812CDB" w:rsidP="00812CDB">
      <w:pPr>
        <w:pStyle w:val="Default"/>
        <w:jc w:val="both"/>
        <w:rPr>
          <w:rFonts w:ascii="Bookman Old Style" w:hAnsi="Bookman Old Style"/>
          <w:bCs/>
        </w:rPr>
      </w:pPr>
      <w:r w:rsidRPr="009B3EC6">
        <w:rPr>
          <w:rFonts w:ascii="Bookman Old Style" w:hAnsi="Bookman Old Style"/>
          <w:bCs/>
          <w:u w:val="single"/>
        </w:rPr>
        <w:t>Requests to Withdraw a Complaint</w:t>
      </w:r>
      <w:r>
        <w:rPr>
          <w:rFonts w:ascii="Bookman Old Style" w:hAnsi="Bookman Old Style"/>
          <w:bCs/>
        </w:rPr>
        <w:t xml:space="preserve"> - Complainants who choose to withdraw their complaint or discontinue the resolution process may make such requests in writing to the Title IX Coordinator. Individuals are advised that requesting that a complaint be withdrawn may limit </w:t>
      </w:r>
      <w:r w:rsidR="001D7904">
        <w:rPr>
          <w:rFonts w:ascii="Bookman Old Style" w:hAnsi="Bookman Old Style"/>
          <w:bCs/>
        </w:rPr>
        <w:t>NFC</w:t>
      </w:r>
      <w:r>
        <w:rPr>
          <w:rFonts w:ascii="Bookman Old Style" w:hAnsi="Bookman Old Style"/>
          <w:bCs/>
        </w:rPr>
        <w:t xml:space="preserve">’s ability to address the issues set forth in the complaint.  Upon receipt of a request that a complaint be withdrawn, </w:t>
      </w:r>
      <w:r w:rsidR="001D7904">
        <w:rPr>
          <w:rFonts w:ascii="Bookman Old Style" w:hAnsi="Bookman Old Style"/>
          <w:bCs/>
        </w:rPr>
        <w:t>NFC</w:t>
      </w:r>
      <w:r>
        <w:rPr>
          <w:rFonts w:ascii="Bookman Old Style" w:hAnsi="Bookman Old Style"/>
          <w:bCs/>
        </w:rPr>
        <w:t>’s Title IX Coordinator will consider the following:</w:t>
      </w:r>
    </w:p>
    <w:p w14:paraId="47282652" w14:textId="77777777" w:rsidR="00812CDB" w:rsidRDefault="00812CDB" w:rsidP="00812CDB">
      <w:pPr>
        <w:pStyle w:val="Default"/>
        <w:jc w:val="both"/>
        <w:rPr>
          <w:rFonts w:ascii="Bookman Old Style" w:hAnsi="Bookman Old Style"/>
          <w:bCs/>
        </w:rPr>
      </w:pPr>
    </w:p>
    <w:p w14:paraId="6A52F572" w14:textId="77777777" w:rsidR="00812CDB" w:rsidRDefault="00812CDB" w:rsidP="00812CDB">
      <w:pPr>
        <w:pStyle w:val="Default"/>
        <w:numPr>
          <w:ilvl w:val="0"/>
          <w:numId w:val="29"/>
        </w:numPr>
        <w:jc w:val="both"/>
        <w:rPr>
          <w:rFonts w:ascii="Bookman Old Style" w:hAnsi="Bookman Old Style"/>
          <w:bCs/>
        </w:rPr>
      </w:pPr>
      <w:r w:rsidRPr="002F76F5">
        <w:rPr>
          <w:rFonts w:ascii="Bookman Old Style" w:hAnsi="Bookman Old Style"/>
          <w:bCs/>
        </w:rPr>
        <w:t>The nature and seriousness of the allegations set forth in the complaint;</w:t>
      </w:r>
    </w:p>
    <w:p w14:paraId="0B9F1891" w14:textId="77777777" w:rsidR="00812CDB" w:rsidRDefault="00812CDB" w:rsidP="00812CDB">
      <w:pPr>
        <w:pStyle w:val="Default"/>
        <w:ind w:left="720"/>
        <w:jc w:val="both"/>
        <w:rPr>
          <w:rFonts w:ascii="Bookman Old Style" w:hAnsi="Bookman Old Style"/>
          <w:bCs/>
        </w:rPr>
      </w:pPr>
    </w:p>
    <w:p w14:paraId="717E39B5" w14:textId="77777777" w:rsidR="00812CDB" w:rsidRDefault="00812CDB" w:rsidP="00812CDB">
      <w:pPr>
        <w:pStyle w:val="Default"/>
        <w:numPr>
          <w:ilvl w:val="0"/>
          <w:numId w:val="29"/>
        </w:numPr>
        <w:jc w:val="both"/>
        <w:rPr>
          <w:rFonts w:ascii="Bookman Old Style" w:hAnsi="Bookman Old Style"/>
          <w:bCs/>
        </w:rPr>
      </w:pPr>
      <w:r w:rsidRPr="00812CDB">
        <w:rPr>
          <w:rFonts w:ascii="Bookman Old Style" w:hAnsi="Bookman Old Style"/>
          <w:bCs/>
        </w:rPr>
        <w:t>Whether the</w:t>
      </w:r>
      <w:r w:rsidR="00B57E72">
        <w:rPr>
          <w:rFonts w:ascii="Bookman Old Style" w:hAnsi="Bookman Old Style"/>
          <w:bCs/>
        </w:rPr>
        <w:t xml:space="preserve"> respondent</w:t>
      </w:r>
      <w:r w:rsidRPr="00812CDB">
        <w:rPr>
          <w:rFonts w:ascii="Bookman Old Style" w:hAnsi="Bookman Old Style"/>
          <w:bCs/>
        </w:rPr>
        <w:t xml:space="preserve"> has been the subject of past complaints;</w:t>
      </w:r>
    </w:p>
    <w:p w14:paraId="1278B617" w14:textId="77777777" w:rsidR="00812CDB" w:rsidRDefault="00812CDB" w:rsidP="00812CDB">
      <w:pPr>
        <w:pStyle w:val="ListParagraph"/>
        <w:rPr>
          <w:rFonts w:ascii="Bookman Old Style" w:hAnsi="Bookman Old Style"/>
          <w:bCs/>
        </w:rPr>
      </w:pPr>
    </w:p>
    <w:p w14:paraId="3BEE4209" w14:textId="77777777" w:rsidR="00812CDB" w:rsidRDefault="00812CDB" w:rsidP="00812CDB">
      <w:pPr>
        <w:pStyle w:val="Default"/>
        <w:numPr>
          <w:ilvl w:val="0"/>
          <w:numId w:val="29"/>
        </w:numPr>
        <w:jc w:val="both"/>
        <w:rPr>
          <w:rFonts w:ascii="Bookman Old Style" w:hAnsi="Bookman Old Style"/>
          <w:bCs/>
        </w:rPr>
      </w:pPr>
      <w:r w:rsidRPr="00812CDB">
        <w:rPr>
          <w:rFonts w:ascii="Bookman Old Style" w:hAnsi="Bookman Old Style"/>
          <w:bCs/>
        </w:rPr>
        <w:t>The potential harm that may result if the complaint is withdrawn;</w:t>
      </w:r>
      <w:r w:rsidR="00E53816">
        <w:rPr>
          <w:rFonts w:ascii="Bookman Old Style" w:hAnsi="Bookman Old Style"/>
          <w:bCs/>
        </w:rPr>
        <w:t xml:space="preserve"> and</w:t>
      </w:r>
    </w:p>
    <w:p w14:paraId="3E681728" w14:textId="77777777" w:rsidR="00812CDB" w:rsidRDefault="00812CDB" w:rsidP="00812CDB">
      <w:pPr>
        <w:pStyle w:val="ListParagraph"/>
        <w:rPr>
          <w:rFonts w:ascii="Bookman Old Style" w:hAnsi="Bookman Old Style"/>
          <w:bCs/>
        </w:rPr>
      </w:pPr>
    </w:p>
    <w:p w14:paraId="3A4D22BD" w14:textId="77777777" w:rsidR="00812CDB" w:rsidRDefault="00812CDB" w:rsidP="00812CDB">
      <w:pPr>
        <w:pStyle w:val="Default"/>
        <w:numPr>
          <w:ilvl w:val="0"/>
          <w:numId w:val="29"/>
        </w:numPr>
        <w:jc w:val="both"/>
        <w:rPr>
          <w:rFonts w:ascii="Bookman Old Style" w:hAnsi="Bookman Old Style"/>
          <w:bCs/>
        </w:rPr>
      </w:pPr>
      <w:r w:rsidRPr="00812CDB">
        <w:rPr>
          <w:rFonts w:ascii="Bookman Old Style" w:hAnsi="Bookman Old Style"/>
          <w:bCs/>
        </w:rPr>
        <w:t xml:space="preserve">Whether a safe and non-discriminatory environment will exist at </w:t>
      </w:r>
      <w:r w:rsidR="001D7904">
        <w:rPr>
          <w:rFonts w:ascii="Bookman Old Style" w:hAnsi="Bookman Old Style"/>
          <w:bCs/>
        </w:rPr>
        <w:t>NFC</w:t>
      </w:r>
      <w:r w:rsidRPr="00812CDB">
        <w:rPr>
          <w:rFonts w:ascii="Bookman Old Style" w:hAnsi="Bookman Old Style"/>
          <w:bCs/>
        </w:rPr>
        <w:t xml:space="preserve"> if the complaint is withdrawn</w:t>
      </w:r>
      <w:r w:rsidR="00E53816">
        <w:rPr>
          <w:rFonts w:ascii="Bookman Old Style" w:hAnsi="Bookman Old Style"/>
          <w:bCs/>
        </w:rPr>
        <w:t>.</w:t>
      </w:r>
    </w:p>
    <w:p w14:paraId="3C3A71E5" w14:textId="77777777" w:rsidR="00812CDB" w:rsidRDefault="00812CDB" w:rsidP="00812CDB">
      <w:pPr>
        <w:pStyle w:val="ListParagraph"/>
        <w:rPr>
          <w:rFonts w:ascii="Bookman Old Style" w:hAnsi="Bookman Old Style"/>
          <w:bCs/>
        </w:rPr>
      </w:pPr>
    </w:p>
    <w:p w14:paraId="293031BD" w14:textId="77777777" w:rsidR="00812CDB" w:rsidRDefault="00812CDB" w:rsidP="00812CDB">
      <w:pPr>
        <w:pStyle w:val="Default"/>
        <w:jc w:val="both"/>
        <w:rPr>
          <w:rFonts w:ascii="Bookman Old Style" w:hAnsi="Bookman Old Style"/>
          <w:bCs/>
        </w:rPr>
      </w:pPr>
    </w:p>
    <w:p w14:paraId="38F0E771" w14:textId="77777777" w:rsidR="00812CDB" w:rsidRDefault="00812CDB" w:rsidP="00812CDB">
      <w:pPr>
        <w:rPr>
          <w:rFonts w:ascii="Bookman Old Style" w:hAnsi="Bookman Old Style"/>
        </w:rPr>
      </w:pPr>
      <w:r>
        <w:rPr>
          <w:rFonts w:ascii="Bookman Old Style" w:hAnsi="Bookman Old Style"/>
          <w:bCs/>
        </w:rPr>
        <w:t xml:space="preserve">Complainants should be aware that </w:t>
      </w:r>
      <w:r w:rsidR="001D7904">
        <w:rPr>
          <w:rFonts w:ascii="Bookman Old Style" w:hAnsi="Bookman Old Style"/>
          <w:bCs/>
        </w:rPr>
        <w:t>NFC</w:t>
      </w:r>
      <w:r>
        <w:rPr>
          <w:rFonts w:ascii="Bookman Old Style" w:hAnsi="Bookman Old Style"/>
          <w:bCs/>
        </w:rPr>
        <w:t xml:space="preserve"> has a responsibility to investigate and </w:t>
      </w:r>
      <w:proofErr w:type="gramStart"/>
      <w:r>
        <w:rPr>
          <w:rFonts w:ascii="Bookman Old Style" w:hAnsi="Bookman Old Style"/>
          <w:bCs/>
        </w:rPr>
        <w:t>take action</w:t>
      </w:r>
      <w:proofErr w:type="gramEnd"/>
      <w:r>
        <w:rPr>
          <w:rFonts w:ascii="Bookman Old Style" w:hAnsi="Bookman Old Style"/>
          <w:bCs/>
        </w:rPr>
        <w:t xml:space="preserve"> when it becomes aware of information that suggests violations of Title IX are occurring at </w:t>
      </w:r>
      <w:r w:rsidR="001D7904">
        <w:rPr>
          <w:rFonts w:ascii="Bookman Old Style" w:hAnsi="Bookman Old Style"/>
          <w:bCs/>
        </w:rPr>
        <w:t>NFC</w:t>
      </w:r>
      <w:r>
        <w:rPr>
          <w:rFonts w:ascii="Bookman Old Style" w:hAnsi="Bookman Old Style"/>
          <w:bCs/>
        </w:rPr>
        <w:t xml:space="preserve">.  Thus, </w:t>
      </w:r>
      <w:r w:rsidR="001D7904">
        <w:rPr>
          <w:rFonts w:ascii="Bookman Old Style" w:hAnsi="Bookman Old Style"/>
        </w:rPr>
        <w:t>NFC</w:t>
      </w:r>
      <w:r w:rsidRPr="000E61E8">
        <w:rPr>
          <w:rFonts w:ascii="Bookman Old Style" w:hAnsi="Bookman Old Style"/>
        </w:rPr>
        <w:t xml:space="preserve"> may choose to </w:t>
      </w:r>
      <w:r>
        <w:rPr>
          <w:rFonts w:ascii="Bookman Old Style" w:hAnsi="Bookman Old Style"/>
        </w:rPr>
        <w:t>continue its investigation</w:t>
      </w:r>
      <w:r w:rsidR="00E53816">
        <w:rPr>
          <w:rFonts w:ascii="Bookman Old Style" w:hAnsi="Bookman Old Style"/>
        </w:rPr>
        <w:t xml:space="preserve"> and</w:t>
      </w:r>
      <w:r>
        <w:rPr>
          <w:rFonts w:ascii="Bookman Old Style" w:hAnsi="Bookman Old Style"/>
        </w:rPr>
        <w:t xml:space="preserve"> notify law enforcement if necessary to comply with Title IX.</w:t>
      </w:r>
    </w:p>
    <w:p w14:paraId="0CEBB458" w14:textId="77777777" w:rsidR="00185476" w:rsidRPr="000E61E8" w:rsidRDefault="00185476" w:rsidP="0064057E">
      <w:pPr>
        <w:rPr>
          <w:rFonts w:ascii="Bookman Old Style" w:hAnsi="Bookman Old Style"/>
        </w:rPr>
      </w:pPr>
    </w:p>
    <w:p w14:paraId="497242B9" w14:textId="77777777" w:rsidR="00F87260" w:rsidRPr="000E61E8" w:rsidRDefault="00F87260" w:rsidP="00AB4824">
      <w:pPr>
        <w:pStyle w:val="Heading2"/>
        <w:numPr>
          <w:ilvl w:val="0"/>
          <w:numId w:val="15"/>
        </w:numPr>
        <w:rPr>
          <w:rFonts w:ascii="Bookman Old Style" w:hAnsi="Bookman Old Style"/>
        </w:rPr>
      </w:pPr>
      <w:bookmarkStart w:id="12" w:name="_Toc431216302"/>
      <w:r w:rsidRPr="000E61E8">
        <w:rPr>
          <w:rFonts w:ascii="Bookman Old Style" w:hAnsi="Bookman Old Style"/>
        </w:rPr>
        <w:t>Privacy and Confidentiality</w:t>
      </w:r>
      <w:bookmarkEnd w:id="12"/>
    </w:p>
    <w:p w14:paraId="3F769A3C" w14:textId="77777777" w:rsidR="00F87260" w:rsidRPr="000E61E8" w:rsidRDefault="00F87260" w:rsidP="00F87260">
      <w:pPr>
        <w:jc w:val="left"/>
        <w:rPr>
          <w:rFonts w:ascii="Bookman Old Style" w:hAnsi="Bookman Old Style" w:cs="Arial"/>
          <w:highlight w:val="yellow"/>
        </w:rPr>
      </w:pPr>
    </w:p>
    <w:p w14:paraId="4407C045" w14:textId="77777777" w:rsidR="00295D94" w:rsidRDefault="00481D59" w:rsidP="00481D59">
      <w:pPr>
        <w:rPr>
          <w:rFonts w:ascii="Bookman Old Style" w:hAnsi="Bookman Old Style"/>
        </w:rPr>
      </w:pPr>
      <w:r w:rsidRPr="000E61E8">
        <w:rPr>
          <w:rFonts w:ascii="Bookman Old Style" w:hAnsi="Bookman Old Style"/>
        </w:rPr>
        <w:t>I</w:t>
      </w:r>
      <w:r w:rsidR="00F87260" w:rsidRPr="000E61E8">
        <w:rPr>
          <w:rFonts w:ascii="Bookman Old Style" w:hAnsi="Bookman Old Style"/>
        </w:rPr>
        <w:t xml:space="preserve">f a complainant requests that his or her name not be revealed to the </w:t>
      </w:r>
      <w:r w:rsidR="00B57E72">
        <w:rPr>
          <w:rFonts w:ascii="Bookman Old Style" w:hAnsi="Bookman Old Style"/>
        </w:rPr>
        <w:t>respondent</w:t>
      </w:r>
      <w:r w:rsidR="00F87260" w:rsidRPr="000E61E8">
        <w:rPr>
          <w:rFonts w:ascii="Bookman Old Style" w:hAnsi="Bookman Old Style"/>
        </w:rPr>
        <w:t xml:space="preserve"> or asks that </w:t>
      </w:r>
      <w:r w:rsidR="001D7904">
        <w:rPr>
          <w:rFonts w:ascii="Bookman Old Style" w:hAnsi="Bookman Old Style"/>
        </w:rPr>
        <w:t>NFC</w:t>
      </w:r>
      <w:r w:rsidR="00F87260" w:rsidRPr="000E61E8">
        <w:rPr>
          <w:rFonts w:ascii="Bookman Old Style" w:hAnsi="Bookman Old Style"/>
        </w:rPr>
        <w:t xml:space="preserve"> not investigate or seek action against the </w:t>
      </w:r>
      <w:r w:rsidR="00B57E72">
        <w:rPr>
          <w:rFonts w:ascii="Bookman Old Style" w:hAnsi="Bookman Old Style"/>
        </w:rPr>
        <w:t>respondent</w:t>
      </w:r>
      <w:r w:rsidR="00F87260" w:rsidRPr="000E61E8">
        <w:rPr>
          <w:rFonts w:ascii="Bookman Old Style" w:hAnsi="Bookman Old Style"/>
        </w:rPr>
        <w:t xml:space="preserve">, </w:t>
      </w:r>
      <w:r w:rsidR="001D7904">
        <w:rPr>
          <w:rFonts w:ascii="Bookman Old Style" w:hAnsi="Bookman Old Style"/>
        </w:rPr>
        <w:t>NFC</w:t>
      </w:r>
      <w:r w:rsidR="00F87260" w:rsidRPr="000E61E8">
        <w:rPr>
          <w:rFonts w:ascii="Bookman Old Style" w:hAnsi="Bookman Old Style"/>
        </w:rPr>
        <w:t xml:space="preserve"> will inform the complainant that honoring the request may limit its ability to respond fully to the incident, including pursuing disciplinary action the </w:t>
      </w:r>
      <w:r w:rsidR="00B57E72">
        <w:rPr>
          <w:rFonts w:ascii="Bookman Old Style" w:hAnsi="Bookman Old Style"/>
        </w:rPr>
        <w:t>respondent</w:t>
      </w:r>
      <w:r w:rsidR="00F87260" w:rsidRPr="000E61E8">
        <w:rPr>
          <w:rFonts w:ascii="Bookman Old Style" w:hAnsi="Bookman Old Style"/>
        </w:rPr>
        <w:t>.</w:t>
      </w:r>
      <w:r w:rsidRPr="000E61E8">
        <w:rPr>
          <w:rFonts w:ascii="Bookman Old Style" w:hAnsi="Bookman Old Style"/>
        </w:rPr>
        <w:t xml:space="preserve">  </w:t>
      </w:r>
      <w:r w:rsidR="001D7904">
        <w:rPr>
          <w:rFonts w:ascii="Bookman Old Style" w:hAnsi="Bookman Old Style"/>
        </w:rPr>
        <w:t>NFC</w:t>
      </w:r>
      <w:r w:rsidRPr="000E61E8">
        <w:rPr>
          <w:rFonts w:ascii="Bookman Old Style" w:hAnsi="Bookman Old Style"/>
        </w:rPr>
        <w:t xml:space="preserve"> will determine whether or not it can honor such a request while still providing a safe and nondiscriminatory environment for all students</w:t>
      </w:r>
      <w:r w:rsidR="00175EBE">
        <w:rPr>
          <w:rFonts w:ascii="Bookman Old Style" w:hAnsi="Bookman Old Style"/>
        </w:rPr>
        <w:t xml:space="preserve"> and employees</w:t>
      </w:r>
      <w:r w:rsidRPr="000E61E8">
        <w:rPr>
          <w:rFonts w:ascii="Bookman Old Style" w:hAnsi="Bookman Old Style"/>
        </w:rPr>
        <w:t xml:space="preserve">, including the </w:t>
      </w:r>
      <w:r w:rsidR="001C7AC4">
        <w:rPr>
          <w:rFonts w:ascii="Bookman Old Style" w:hAnsi="Bookman Old Style"/>
        </w:rPr>
        <w:t>individual</w:t>
      </w:r>
      <w:r w:rsidRPr="000E61E8">
        <w:rPr>
          <w:rFonts w:ascii="Bookman Old Style" w:hAnsi="Bookman Old Style"/>
        </w:rPr>
        <w:t xml:space="preserve"> who reported the Sexual Misconduct.  </w:t>
      </w:r>
      <w:r w:rsidR="001D7904">
        <w:rPr>
          <w:rFonts w:ascii="Bookman Old Style" w:hAnsi="Bookman Old Style"/>
        </w:rPr>
        <w:t>NFC</w:t>
      </w:r>
      <w:r w:rsidRPr="000E61E8">
        <w:rPr>
          <w:rFonts w:ascii="Bookman Old Style" w:hAnsi="Bookman Old Style"/>
        </w:rPr>
        <w:t>’s Title IX Coordinator will evaluate confidentiality requests.</w:t>
      </w:r>
      <w:r w:rsidR="00AC0088">
        <w:rPr>
          <w:rFonts w:ascii="Bookman Old Style" w:hAnsi="Bookman Old Style"/>
        </w:rPr>
        <w:t xml:space="preserve"> </w:t>
      </w:r>
      <w:r w:rsidR="00AC0088" w:rsidRPr="00AC0088">
        <w:rPr>
          <w:rFonts w:ascii="Bookman Old Style" w:hAnsi="Bookman Old Style"/>
        </w:rPr>
        <w:t xml:space="preserve"> </w:t>
      </w:r>
    </w:p>
    <w:p w14:paraId="7867F40D" w14:textId="77777777" w:rsidR="00295D94" w:rsidRDefault="00295D94" w:rsidP="00481D59">
      <w:pPr>
        <w:rPr>
          <w:rFonts w:ascii="Bookman Old Style" w:hAnsi="Bookman Old Style"/>
        </w:rPr>
      </w:pPr>
    </w:p>
    <w:p w14:paraId="470A8085" w14:textId="77777777" w:rsidR="00AC0088" w:rsidRDefault="00AC0088" w:rsidP="00481D59">
      <w:pPr>
        <w:rPr>
          <w:rFonts w:ascii="Bookman Old Style" w:hAnsi="Bookman Old Style"/>
        </w:rPr>
      </w:pPr>
      <w:r w:rsidRPr="00AC0088">
        <w:rPr>
          <w:rFonts w:ascii="Bookman Old Style" w:hAnsi="Bookman Old Style"/>
        </w:rPr>
        <w:t xml:space="preserve">There are situations in which </w:t>
      </w:r>
      <w:r w:rsidR="001D7904">
        <w:rPr>
          <w:rFonts w:ascii="Bookman Old Style" w:hAnsi="Bookman Old Style"/>
        </w:rPr>
        <w:t>NFC</w:t>
      </w:r>
      <w:r w:rsidRPr="00AC0088">
        <w:rPr>
          <w:rFonts w:ascii="Bookman Old Style" w:hAnsi="Bookman Old Style"/>
        </w:rPr>
        <w:t xml:space="preserve"> must override a</w:t>
      </w:r>
      <w:r w:rsidR="001C7AC4">
        <w:rPr>
          <w:rFonts w:ascii="Bookman Old Style" w:hAnsi="Bookman Old Style"/>
        </w:rPr>
        <w:t>n individual</w:t>
      </w:r>
      <w:r w:rsidRPr="00AC0088">
        <w:rPr>
          <w:rFonts w:ascii="Bookman Old Style" w:hAnsi="Bookman Old Style"/>
        </w:rPr>
        <w:t>’s request for confidentiality in order to meet its Title IX obligations.</w:t>
      </w:r>
      <w:r>
        <w:rPr>
          <w:rFonts w:ascii="Bookman Old Style" w:hAnsi="Bookman Old Style"/>
        </w:rPr>
        <w:t xml:space="preserve">  Factors that will be considered when weighing a</w:t>
      </w:r>
      <w:r w:rsidR="001C7AC4">
        <w:rPr>
          <w:rFonts w:ascii="Bookman Old Style" w:hAnsi="Bookman Old Style"/>
        </w:rPr>
        <w:t>n individual</w:t>
      </w:r>
      <w:r>
        <w:rPr>
          <w:rFonts w:ascii="Bookman Old Style" w:hAnsi="Bookman Old Style"/>
        </w:rPr>
        <w:t>’s request for confidentiality include, but are not necessarily limited to, the following:</w:t>
      </w:r>
    </w:p>
    <w:p w14:paraId="78F15A6F" w14:textId="77777777" w:rsidR="00AC0088" w:rsidRDefault="00AC0088" w:rsidP="00481D59">
      <w:pPr>
        <w:rPr>
          <w:rFonts w:ascii="Bookman Old Style" w:hAnsi="Bookman Old Style"/>
        </w:rPr>
      </w:pPr>
    </w:p>
    <w:p w14:paraId="5E2758A5" w14:textId="77777777" w:rsidR="001D617A" w:rsidRDefault="00AC0088" w:rsidP="001D617A">
      <w:pPr>
        <w:pStyle w:val="ListParagraph"/>
        <w:numPr>
          <w:ilvl w:val="0"/>
          <w:numId w:val="37"/>
        </w:numPr>
        <w:rPr>
          <w:rFonts w:ascii="Bookman Old Style" w:hAnsi="Bookman Old Style"/>
        </w:rPr>
      </w:pPr>
      <w:r w:rsidRPr="001D617A">
        <w:rPr>
          <w:rFonts w:ascii="Bookman Old Style" w:hAnsi="Bookman Old Style"/>
        </w:rPr>
        <w:t xml:space="preserve">Circumstances that suggest there is an increased risk of the </w:t>
      </w:r>
      <w:r w:rsidR="00B57E72" w:rsidRPr="001D617A">
        <w:rPr>
          <w:rFonts w:ascii="Bookman Old Style" w:hAnsi="Bookman Old Style"/>
        </w:rPr>
        <w:t>respondent</w:t>
      </w:r>
      <w:r w:rsidRPr="001D617A">
        <w:rPr>
          <w:rFonts w:ascii="Bookman Old Style" w:hAnsi="Bookman Old Style"/>
        </w:rPr>
        <w:t xml:space="preserve"> committing additional acts of </w:t>
      </w:r>
      <w:r w:rsidR="001C7AC4" w:rsidRPr="001D617A">
        <w:rPr>
          <w:rFonts w:ascii="Bookman Old Style" w:hAnsi="Bookman Old Style"/>
        </w:rPr>
        <w:t>Sexual Misconduct</w:t>
      </w:r>
      <w:r w:rsidRPr="001D617A">
        <w:rPr>
          <w:rFonts w:ascii="Bookman Old Style" w:hAnsi="Bookman Old Style"/>
        </w:rPr>
        <w:t>;</w:t>
      </w:r>
    </w:p>
    <w:p w14:paraId="2680A9C1" w14:textId="77777777" w:rsidR="001D617A" w:rsidRDefault="001D617A" w:rsidP="001D617A">
      <w:pPr>
        <w:pStyle w:val="ListParagraph"/>
        <w:rPr>
          <w:rFonts w:ascii="Bookman Old Style" w:hAnsi="Bookman Old Style"/>
        </w:rPr>
      </w:pPr>
    </w:p>
    <w:p w14:paraId="30FD1599" w14:textId="77777777" w:rsidR="001D617A" w:rsidRDefault="00AC0088" w:rsidP="001D617A">
      <w:pPr>
        <w:pStyle w:val="ListParagraph"/>
        <w:numPr>
          <w:ilvl w:val="0"/>
          <w:numId w:val="37"/>
        </w:numPr>
        <w:rPr>
          <w:rFonts w:ascii="Bookman Old Style" w:hAnsi="Bookman Old Style"/>
        </w:rPr>
      </w:pPr>
      <w:r w:rsidRPr="001D617A">
        <w:rPr>
          <w:rFonts w:ascii="Bookman Old Style" w:hAnsi="Bookman Old Style"/>
        </w:rPr>
        <w:t xml:space="preserve">Whether there have been other sexual violence complaints about the same </w:t>
      </w:r>
      <w:r w:rsidR="00B57E72" w:rsidRPr="001D617A">
        <w:rPr>
          <w:rFonts w:ascii="Bookman Old Style" w:hAnsi="Bookman Old Style"/>
        </w:rPr>
        <w:t>respondent</w:t>
      </w:r>
      <w:r w:rsidRPr="001D617A">
        <w:rPr>
          <w:rFonts w:ascii="Bookman Old Style" w:hAnsi="Bookman Old Style"/>
        </w:rPr>
        <w:t>;</w:t>
      </w:r>
    </w:p>
    <w:p w14:paraId="7832692B" w14:textId="77777777" w:rsidR="001D617A" w:rsidRPr="001D617A" w:rsidRDefault="001D617A" w:rsidP="001D617A">
      <w:pPr>
        <w:pStyle w:val="ListParagraph"/>
        <w:rPr>
          <w:rFonts w:ascii="Bookman Old Style" w:hAnsi="Bookman Old Style"/>
        </w:rPr>
      </w:pPr>
    </w:p>
    <w:p w14:paraId="40F9879D" w14:textId="77777777" w:rsidR="001D617A" w:rsidRDefault="00AC0088" w:rsidP="001D617A">
      <w:pPr>
        <w:pStyle w:val="ListParagraph"/>
        <w:numPr>
          <w:ilvl w:val="0"/>
          <w:numId w:val="37"/>
        </w:numPr>
        <w:rPr>
          <w:rFonts w:ascii="Bookman Old Style" w:hAnsi="Bookman Old Style"/>
        </w:rPr>
      </w:pPr>
      <w:r w:rsidRPr="001D617A">
        <w:rPr>
          <w:rFonts w:ascii="Bookman Old Style" w:hAnsi="Bookman Old Style"/>
        </w:rPr>
        <w:t xml:space="preserve">Whether the </w:t>
      </w:r>
      <w:r w:rsidR="00B57E72" w:rsidRPr="001D617A">
        <w:rPr>
          <w:rFonts w:ascii="Bookman Old Style" w:hAnsi="Bookman Old Style"/>
        </w:rPr>
        <w:t>respondent</w:t>
      </w:r>
      <w:r w:rsidRPr="001D617A">
        <w:rPr>
          <w:rFonts w:ascii="Bookman Old Style" w:hAnsi="Bookman Old Style"/>
        </w:rPr>
        <w:t xml:space="preserve"> has a history of arrests or records from a prior school indicating a history of violence;</w:t>
      </w:r>
    </w:p>
    <w:p w14:paraId="3FD46894" w14:textId="77777777" w:rsidR="001D617A" w:rsidRPr="001D617A" w:rsidRDefault="001D617A" w:rsidP="001D617A">
      <w:pPr>
        <w:pStyle w:val="ListParagraph"/>
        <w:rPr>
          <w:rFonts w:ascii="Bookman Old Style" w:hAnsi="Bookman Old Style"/>
        </w:rPr>
      </w:pPr>
    </w:p>
    <w:p w14:paraId="52BCC7BD" w14:textId="77777777" w:rsidR="001D617A" w:rsidRDefault="00AC0088" w:rsidP="001D617A">
      <w:pPr>
        <w:pStyle w:val="ListParagraph"/>
        <w:numPr>
          <w:ilvl w:val="0"/>
          <w:numId w:val="37"/>
        </w:numPr>
        <w:rPr>
          <w:rFonts w:ascii="Bookman Old Style" w:hAnsi="Bookman Old Style"/>
        </w:rPr>
      </w:pPr>
      <w:r w:rsidRPr="001D617A">
        <w:rPr>
          <w:rFonts w:ascii="Bookman Old Style" w:hAnsi="Bookman Old Style"/>
        </w:rPr>
        <w:t xml:space="preserve">Whether the </w:t>
      </w:r>
      <w:r w:rsidR="00B57E72" w:rsidRPr="001D617A">
        <w:rPr>
          <w:rFonts w:ascii="Bookman Old Style" w:hAnsi="Bookman Old Style"/>
        </w:rPr>
        <w:t>respondent</w:t>
      </w:r>
      <w:r w:rsidRPr="001D617A">
        <w:rPr>
          <w:rFonts w:ascii="Bookman Old Style" w:hAnsi="Bookman Old Style"/>
        </w:rPr>
        <w:t xml:space="preserve"> threatened further sexual violence or other violence against the </w:t>
      </w:r>
      <w:r w:rsidR="00D455E8">
        <w:rPr>
          <w:rFonts w:ascii="Bookman Old Style" w:hAnsi="Bookman Old Style"/>
        </w:rPr>
        <w:t>complainant</w:t>
      </w:r>
      <w:r w:rsidRPr="001D617A">
        <w:rPr>
          <w:rFonts w:ascii="Bookman Old Style" w:hAnsi="Bookman Old Style"/>
        </w:rPr>
        <w:t xml:space="preserve"> or others, and whether the sexual violence was committed by multiple </w:t>
      </w:r>
      <w:r w:rsidR="00B57E72" w:rsidRPr="001D617A">
        <w:rPr>
          <w:rFonts w:ascii="Bookman Old Style" w:hAnsi="Bookman Old Style"/>
        </w:rPr>
        <w:t>respondents</w:t>
      </w:r>
      <w:r w:rsidRPr="001D617A">
        <w:rPr>
          <w:rFonts w:ascii="Bookman Old Style" w:hAnsi="Bookman Old Style"/>
        </w:rPr>
        <w:t>;</w:t>
      </w:r>
    </w:p>
    <w:p w14:paraId="2F476C90" w14:textId="77777777" w:rsidR="001D617A" w:rsidRPr="001D617A" w:rsidRDefault="001D617A" w:rsidP="001D617A">
      <w:pPr>
        <w:pStyle w:val="ListParagraph"/>
        <w:rPr>
          <w:rFonts w:ascii="Bookman Old Style" w:hAnsi="Bookman Old Style"/>
        </w:rPr>
      </w:pPr>
    </w:p>
    <w:p w14:paraId="621C8E0D" w14:textId="77777777" w:rsidR="001D617A" w:rsidRDefault="00AC0088" w:rsidP="001D617A">
      <w:pPr>
        <w:pStyle w:val="ListParagraph"/>
        <w:numPr>
          <w:ilvl w:val="0"/>
          <w:numId w:val="37"/>
        </w:numPr>
        <w:rPr>
          <w:rFonts w:ascii="Bookman Old Style" w:hAnsi="Bookman Old Style"/>
        </w:rPr>
      </w:pPr>
      <w:r w:rsidRPr="001D617A">
        <w:rPr>
          <w:rFonts w:ascii="Bookman Old Style" w:hAnsi="Bookman Old Style"/>
        </w:rPr>
        <w:t>Circumstances that suggest there is an increased risk of future acts of sexual violence under similar circumstances (</w:t>
      </w:r>
      <w:r w:rsidR="00295D94">
        <w:rPr>
          <w:rFonts w:ascii="Bookman Old Style" w:hAnsi="Bookman Old Style"/>
        </w:rPr>
        <w:t>examples include, but are not limited to,</w:t>
      </w:r>
      <w:r w:rsidRPr="001D617A">
        <w:rPr>
          <w:rFonts w:ascii="Bookman Old Style" w:hAnsi="Bookman Old Style"/>
        </w:rPr>
        <w:t xml:space="preserve"> whether the </w:t>
      </w:r>
      <w:r w:rsidR="00D455E8">
        <w:rPr>
          <w:rFonts w:ascii="Bookman Old Style" w:hAnsi="Bookman Old Style"/>
        </w:rPr>
        <w:t>complainant</w:t>
      </w:r>
      <w:r w:rsidRPr="001D617A">
        <w:rPr>
          <w:rFonts w:ascii="Bookman Old Style" w:hAnsi="Bookman Old Style"/>
        </w:rPr>
        <w:t>’s report reveals a pattern of perpetration</w:t>
      </w:r>
      <w:r w:rsidR="00295D94">
        <w:rPr>
          <w:rFonts w:ascii="Bookman Old Style" w:hAnsi="Bookman Old Style"/>
        </w:rPr>
        <w:t xml:space="preserve"> or whether the circumstances involved</w:t>
      </w:r>
      <w:r w:rsidRPr="001D617A">
        <w:rPr>
          <w:rFonts w:ascii="Bookman Old Style" w:hAnsi="Bookman Old Style"/>
        </w:rPr>
        <w:t xml:space="preserve"> illicit use of drugs or alcohol at a given location or by a particular group);</w:t>
      </w:r>
    </w:p>
    <w:p w14:paraId="7C827C55" w14:textId="77777777" w:rsidR="001D617A" w:rsidRPr="001D617A" w:rsidRDefault="001D617A" w:rsidP="001D617A">
      <w:pPr>
        <w:pStyle w:val="ListParagraph"/>
        <w:rPr>
          <w:rFonts w:ascii="Bookman Old Style" w:hAnsi="Bookman Old Style"/>
        </w:rPr>
      </w:pPr>
    </w:p>
    <w:p w14:paraId="34E8D37F" w14:textId="77777777" w:rsidR="001D617A" w:rsidRDefault="00AC0088" w:rsidP="001D617A">
      <w:pPr>
        <w:pStyle w:val="ListParagraph"/>
        <w:numPr>
          <w:ilvl w:val="0"/>
          <w:numId w:val="37"/>
        </w:numPr>
        <w:rPr>
          <w:rFonts w:ascii="Bookman Old Style" w:hAnsi="Bookman Old Style"/>
        </w:rPr>
      </w:pPr>
      <w:r w:rsidRPr="001D617A">
        <w:rPr>
          <w:rFonts w:ascii="Bookman Old Style" w:hAnsi="Bookman Old Style"/>
        </w:rPr>
        <w:t>Whether the sexual violence was perpetrated with a weapon;</w:t>
      </w:r>
    </w:p>
    <w:p w14:paraId="63068A79" w14:textId="77777777" w:rsidR="001D617A" w:rsidRPr="001D617A" w:rsidRDefault="001D617A" w:rsidP="001D617A">
      <w:pPr>
        <w:pStyle w:val="ListParagraph"/>
        <w:rPr>
          <w:rFonts w:ascii="Bookman Old Style" w:hAnsi="Bookman Old Style"/>
        </w:rPr>
      </w:pPr>
    </w:p>
    <w:p w14:paraId="0CFB2DE9" w14:textId="77777777" w:rsidR="001D617A" w:rsidRDefault="00AC0088" w:rsidP="001D617A">
      <w:pPr>
        <w:pStyle w:val="ListParagraph"/>
        <w:numPr>
          <w:ilvl w:val="0"/>
          <w:numId w:val="37"/>
        </w:numPr>
        <w:rPr>
          <w:rFonts w:ascii="Bookman Old Style" w:hAnsi="Bookman Old Style"/>
        </w:rPr>
      </w:pPr>
      <w:r w:rsidRPr="001D617A">
        <w:rPr>
          <w:rFonts w:ascii="Bookman Old Style" w:hAnsi="Bookman Old Style"/>
        </w:rPr>
        <w:t xml:space="preserve">The age of the </w:t>
      </w:r>
      <w:r w:rsidR="00D455E8">
        <w:rPr>
          <w:rFonts w:ascii="Bookman Old Style" w:hAnsi="Bookman Old Style"/>
        </w:rPr>
        <w:t>complainant</w:t>
      </w:r>
      <w:r w:rsidR="001C7AC4" w:rsidRPr="001D617A">
        <w:rPr>
          <w:rFonts w:ascii="Bookman Old Style" w:hAnsi="Bookman Old Style"/>
        </w:rPr>
        <w:t xml:space="preserve"> </w:t>
      </w:r>
      <w:r w:rsidRPr="001D617A">
        <w:rPr>
          <w:rFonts w:ascii="Bookman Old Style" w:hAnsi="Bookman Old Style"/>
        </w:rPr>
        <w:t xml:space="preserve">subjected to the sexual violence; and </w:t>
      </w:r>
    </w:p>
    <w:p w14:paraId="1B1CF0FB" w14:textId="77777777" w:rsidR="001D617A" w:rsidRPr="001D617A" w:rsidRDefault="001D617A" w:rsidP="001D617A">
      <w:pPr>
        <w:pStyle w:val="ListParagraph"/>
        <w:rPr>
          <w:rFonts w:ascii="Bookman Old Style" w:hAnsi="Bookman Old Style"/>
        </w:rPr>
      </w:pPr>
    </w:p>
    <w:p w14:paraId="40557C8A" w14:textId="77777777" w:rsidR="00AC0088" w:rsidRPr="001D617A" w:rsidRDefault="00AC0088" w:rsidP="001D617A">
      <w:pPr>
        <w:pStyle w:val="ListParagraph"/>
        <w:numPr>
          <w:ilvl w:val="0"/>
          <w:numId w:val="37"/>
        </w:numPr>
        <w:rPr>
          <w:rFonts w:ascii="Bookman Old Style" w:hAnsi="Bookman Old Style"/>
        </w:rPr>
      </w:pPr>
      <w:r w:rsidRPr="001D617A">
        <w:rPr>
          <w:rFonts w:ascii="Bookman Old Style" w:hAnsi="Bookman Old Style"/>
        </w:rPr>
        <w:t xml:space="preserve">Whether </w:t>
      </w:r>
      <w:r w:rsidR="001D7904">
        <w:rPr>
          <w:rFonts w:ascii="Bookman Old Style" w:hAnsi="Bookman Old Style"/>
        </w:rPr>
        <w:t>NFC</w:t>
      </w:r>
      <w:r w:rsidRPr="001D617A">
        <w:rPr>
          <w:rFonts w:ascii="Bookman Old Style" w:hAnsi="Bookman Old Style"/>
        </w:rPr>
        <w:t xml:space="preserve"> possesses other means to obtain relevant evidence (e.g., security cameras</w:t>
      </w:r>
      <w:r w:rsidR="00295D94">
        <w:rPr>
          <w:rFonts w:ascii="Bookman Old Style" w:hAnsi="Bookman Old Style"/>
        </w:rPr>
        <w:t>,</w:t>
      </w:r>
      <w:r w:rsidRPr="001D617A">
        <w:rPr>
          <w:rFonts w:ascii="Bookman Old Style" w:hAnsi="Bookman Old Style"/>
        </w:rPr>
        <w:t xml:space="preserve"> physical evidence</w:t>
      </w:r>
      <w:r w:rsidR="00295D94">
        <w:rPr>
          <w:rFonts w:ascii="Bookman Old Style" w:hAnsi="Bookman Old Style"/>
        </w:rPr>
        <w:t>, or through individuals</w:t>
      </w:r>
      <w:r w:rsidRPr="001D617A">
        <w:rPr>
          <w:rFonts w:ascii="Bookman Old Style" w:hAnsi="Bookman Old Style"/>
        </w:rPr>
        <w:t>).</w:t>
      </w:r>
    </w:p>
    <w:p w14:paraId="2A978C2E" w14:textId="77777777" w:rsidR="00481D59" w:rsidRPr="000E61E8" w:rsidRDefault="00481D59" w:rsidP="00481D59">
      <w:pPr>
        <w:rPr>
          <w:rFonts w:ascii="Bookman Old Style" w:hAnsi="Bookman Old Style"/>
        </w:rPr>
      </w:pPr>
    </w:p>
    <w:p w14:paraId="12E99695" w14:textId="77777777" w:rsidR="00481D59" w:rsidRPr="000E61E8" w:rsidRDefault="00481D59" w:rsidP="00F87260">
      <w:pPr>
        <w:rPr>
          <w:rFonts w:ascii="Bookman Old Style" w:hAnsi="Bookman Old Style"/>
        </w:rPr>
      </w:pPr>
      <w:r w:rsidRPr="000E61E8">
        <w:rPr>
          <w:rFonts w:ascii="Bookman Old Style" w:hAnsi="Bookman Old Style"/>
        </w:rPr>
        <w:t xml:space="preserve">If </w:t>
      </w:r>
      <w:r w:rsidR="001D7904">
        <w:rPr>
          <w:rFonts w:ascii="Bookman Old Style" w:hAnsi="Bookman Old Style"/>
        </w:rPr>
        <w:t>NFC</w:t>
      </w:r>
      <w:r w:rsidRPr="000E61E8">
        <w:rPr>
          <w:rFonts w:ascii="Bookman Old Style" w:hAnsi="Bookman Old Style"/>
        </w:rPr>
        <w:t xml:space="preserve"> determines that it can respect </w:t>
      </w:r>
      <w:r w:rsidR="00185476">
        <w:rPr>
          <w:rFonts w:ascii="Bookman Old Style" w:hAnsi="Bookman Old Style"/>
        </w:rPr>
        <w:t>a</w:t>
      </w:r>
      <w:r w:rsidRPr="000E61E8">
        <w:rPr>
          <w:rFonts w:ascii="Bookman Old Style" w:hAnsi="Bookman Old Style"/>
        </w:rPr>
        <w:t xml:space="preserve"> request not to disclose</w:t>
      </w:r>
      <w:r w:rsidR="00185476">
        <w:rPr>
          <w:rFonts w:ascii="Bookman Old Style" w:hAnsi="Bookman Old Style"/>
        </w:rPr>
        <w:t xml:space="preserve"> a complainant’s</w:t>
      </w:r>
      <w:r w:rsidRPr="000E61E8">
        <w:rPr>
          <w:rFonts w:ascii="Bookman Old Style" w:hAnsi="Bookman Old Style"/>
        </w:rPr>
        <w:t xml:space="preserve"> identity to the </w:t>
      </w:r>
      <w:r w:rsidR="00B57E72">
        <w:rPr>
          <w:rFonts w:ascii="Bookman Old Style" w:hAnsi="Bookman Old Style"/>
        </w:rPr>
        <w:t>respondent</w:t>
      </w:r>
      <w:r w:rsidRPr="000E61E8">
        <w:rPr>
          <w:rFonts w:ascii="Bookman Old Style" w:hAnsi="Bookman Old Style"/>
        </w:rPr>
        <w:t>, it will take all reasonable steps to respond to the complaint consistent with the request. Although a</w:t>
      </w:r>
      <w:r w:rsidR="001C7AC4">
        <w:rPr>
          <w:rFonts w:ascii="Bookman Old Style" w:hAnsi="Bookman Old Style"/>
        </w:rPr>
        <w:t>n individual</w:t>
      </w:r>
      <w:r w:rsidRPr="000E61E8">
        <w:rPr>
          <w:rFonts w:ascii="Bookman Old Style" w:hAnsi="Bookman Old Style"/>
        </w:rPr>
        <w:t>’s request to have his or</w:t>
      </w:r>
      <w:r w:rsidR="00AB4824" w:rsidRPr="000E61E8">
        <w:rPr>
          <w:rFonts w:ascii="Bookman Old Style" w:hAnsi="Bookman Old Style"/>
        </w:rPr>
        <w:t xml:space="preserve"> her name withheld may limit</w:t>
      </w:r>
      <w:r w:rsidRPr="000E61E8">
        <w:rPr>
          <w:rFonts w:ascii="Bookman Old Style" w:hAnsi="Bookman Old Style"/>
        </w:rPr>
        <w:t xml:space="preserve"> </w:t>
      </w:r>
      <w:r w:rsidR="001D7904">
        <w:rPr>
          <w:rFonts w:ascii="Bookman Old Style" w:hAnsi="Bookman Old Style"/>
        </w:rPr>
        <w:t>NFC</w:t>
      </w:r>
      <w:r w:rsidRPr="000E61E8">
        <w:rPr>
          <w:rFonts w:ascii="Bookman Old Style" w:hAnsi="Bookman Old Style"/>
        </w:rPr>
        <w:t xml:space="preserve">’s ability to respond fully to an individual allegation, other means may be available to address the Sexual Misconduct. </w:t>
      </w:r>
    </w:p>
    <w:p w14:paraId="26428BC0" w14:textId="77777777" w:rsidR="00481D59" w:rsidRPr="000E61E8" w:rsidRDefault="00481D59" w:rsidP="00F87260">
      <w:pPr>
        <w:rPr>
          <w:rFonts w:ascii="Bookman Old Style" w:hAnsi="Bookman Old Style"/>
        </w:rPr>
      </w:pPr>
    </w:p>
    <w:p w14:paraId="61F81260" w14:textId="77777777" w:rsidR="00481D59" w:rsidRPr="000E61E8" w:rsidRDefault="00481D59" w:rsidP="00481D59">
      <w:pPr>
        <w:pStyle w:val="Heading2"/>
        <w:numPr>
          <w:ilvl w:val="0"/>
          <w:numId w:val="12"/>
        </w:numPr>
        <w:rPr>
          <w:rFonts w:ascii="Bookman Old Style" w:hAnsi="Bookman Old Style"/>
        </w:rPr>
      </w:pPr>
      <w:bookmarkStart w:id="13" w:name="_Toc431216303"/>
      <w:r w:rsidRPr="000E61E8">
        <w:rPr>
          <w:rFonts w:ascii="Bookman Old Style" w:hAnsi="Bookman Old Style"/>
        </w:rPr>
        <w:t>Retaliation</w:t>
      </w:r>
      <w:bookmarkEnd w:id="13"/>
    </w:p>
    <w:p w14:paraId="04E5CD9D" w14:textId="77777777" w:rsidR="00481D59" w:rsidRPr="000E61E8" w:rsidRDefault="00481D59" w:rsidP="00F87260">
      <w:pPr>
        <w:rPr>
          <w:rFonts w:ascii="Bookman Old Style" w:hAnsi="Bookman Old Style"/>
        </w:rPr>
      </w:pPr>
    </w:p>
    <w:p w14:paraId="7F0DA040" w14:textId="77777777" w:rsidR="00481D59" w:rsidRPr="000E61E8" w:rsidRDefault="00481D59" w:rsidP="00F87260">
      <w:pPr>
        <w:rPr>
          <w:rFonts w:ascii="Bookman Old Style" w:hAnsi="Bookman Old Style"/>
        </w:rPr>
      </w:pPr>
      <w:r w:rsidRPr="000E61E8">
        <w:rPr>
          <w:rFonts w:ascii="Bookman Old Style" w:hAnsi="Bookman Old Style"/>
        </w:rPr>
        <w:t xml:space="preserve">Title IX includes </w:t>
      </w:r>
      <w:r w:rsidR="001C7AC4">
        <w:rPr>
          <w:rFonts w:ascii="Bookman Old Style" w:hAnsi="Bookman Old Style"/>
        </w:rPr>
        <w:t xml:space="preserve">protections against retaliation. </w:t>
      </w:r>
      <w:r w:rsidR="001D7904">
        <w:rPr>
          <w:rFonts w:ascii="Bookman Old Style" w:hAnsi="Bookman Old Style"/>
        </w:rPr>
        <w:t>NFC</w:t>
      </w:r>
      <w:r w:rsidRPr="000E61E8">
        <w:rPr>
          <w:rFonts w:ascii="Bookman Old Style" w:hAnsi="Bookman Old Style"/>
        </w:rPr>
        <w:t xml:space="preserve"> will take steps to prevent retaliation</w:t>
      </w:r>
      <w:r w:rsidR="001C7AC4">
        <w:rPr>
          <w:rFonts w:ascii="Bookman Old Style" w:hAnsi="Bookman Old Style"/>
        </w:rPr>
        <w:t xml:space="preserve"> and</w:t>
      </w:r>
      <w:r w:rsidRPr="000E61E8">
        <w:rPr>
          <w:rFonts w:ascii="Bookman Old Style" w:hAnsi="Bookman Old Style"/>
        </w:rPr>
        <w:t xml:space="preserve"> strong responsive action if it occurs including</w:t>
      </w:r>
      <w:r w:rsidR="001C7AC4">
        <w:rPr>
          <w:rFonts w:ascii="Bookman Old Style" w:hAnsi="Bookman Old Style"/>
        </w:rPr>
        <w:t>,</w:t>
      </w:r>
      <w:r w:rsidRPr="000E61E8">
        <w:rPr>
          <w:rFonts w:ascii="Bookman Old Style" w:hAnsi="Bookman Old Style"/>
        </w:rPr>
        <w:t xml:space="preserve"> but not limited to, termination from employment or </w:t>
      </w:r>
      <w:r w:rsidR="00E53816">
        <w:rPr>
          <w:rFonts w:ascii="Bookman Old Style" w:hAnsi="Bookman Old Style"/>
        </w:rPr>
        <w:t>expulsion</w:t>
      </w:r>
      <w:r w:rsidRPr="000E61E8">
        <w:rPr>
          <w:rFonts w:ascii="Bookman Old Style" w:hAnsi="Bookman Old Style"/>
        </w:rPr>
        <w:t xml:space="preserve"> from </w:t>
      </w:r>
      <w:r w:rsidR="001D7904">
        <w:rPr>
          <w:rFonts w:ascii="Bookman Old Style" w:hAnsi="Bookman Old Style"/>
        </w:rPr>
        <w:t>NFC</w:t>
      </w:r>
      <w:r w:rsidRPr="000E61E8">
        <w:rPr>
          <w:rFonts w:ascii="Bookman Old Style" w:hAnsi="Bookman Old Style"/>
        </w:rPr>
        <w:t>. This includes retaliatory actions taken by</w:t>
      </w:r>
      <w:r w:rsidR="008C52D7">
        <w:rPr>
          <w:rFonts w:ascii="Bookman Old Style" w:hAnsi="Bookman Old Style"/>
        </w:rPr>
        <w:t xml:space="preserve"> </w:t>
      </w:r>
      <w:r w:rsidR="001D7904">
        <w:rPr>
          <w:rFonts w:ascii="Bookman Old Style" w:hAnsi="Bookman Old Style"/>
        </w:rPr>
        <w:t>NFC</w:t>
      </w:r>
      <w:r w:rsidR="008C52D7">
        <w:rPr>
          <w:rFonts w:ascii="Bookman Old Style" w:hAnsi="Bookman Old Style"/>
        </w:rPr>
        <w:t xml:space="preserve"> employees</w:t>
      </w:r>
      <w:r w:rsidRPr="000E61E8">
        <w:rPr>
          <w:rFonts w:ascii="Bookman Old Style" w:hAnsi="Bookman Old Style"/>
        </w:rPr>
        <w:t xml:space="preserve"> and officials.  If </w:t>
      </w:r>
      <w:r w:rsidR="001D7904">
        <w:rPr>
          <w:rFonts w:ascii="Bookman Old Style" w:hAnsi="Bookman Old Style"/>
        </w:rPr>
        <w:t>NFC</w:t>
      </w:r>
      <w:r w:rsidRPr="000E61E8">
        <w:rPr>
          <w:rFonts w:ascii="Bookman Old Style" w:hAnsi="Bookman Old Style"/>
        </w:rPr>
        <w:t xml:space="preserve"> becomes aware of possible retaliation by other students</w:t>
      </w:r>
      <w:r w:rsidR="001C7AC4">
        <w:rPr>
          <w:rFonts w:ascii="Bookman Old Style" w:hAnsi="Bookman Old Style"/>
        </w:rPr>
        <w:t>, employees,</w:t>
      </w:r>
      <w:r w:rsidRPr="000E61E8">
        <w:rPr>
          <w:rFonts w:ascii="Bookman Old Style" w:hAnsi="Bookman Old Style"/>
        </w:rPr>
        <w:t xml:space="preserve"> or third parties, including threats, intimidation, coercion, or discrimination (including harassment), it will take immediate and appropriate steps to investigate or otherwise determine what occurred.</w:t>
      </w:r>
    </w:p>
    <w:p w14:paraId="48C9BB80" w14:textId="77777777" w:rsidR="00F87260" w:rsidRPr="000E61E8" w:rsidRDefault="00F87260" w:rsidP="00F87260">
      <w:pPr>
        <w:rPr>
          <w:rFonts w:ascii="Bookman Old Style" w:hAnsi="Bookman Old Style"/>
        </w:rPr>
      </w:pPr>
    </w:p>
    <w:p w14:paraId="7E2AE7E6" w14:textId="77777777" w:rsidR="001E6D85" w:rsidRDefault="00F2118A" w:rsidP="001E6D85">
      <w:pPr>
        <w:pStyle w:val="Heading2"/>
        <w:numPr>
          <w:ilvl w:val="0"/>
          <w:numId w:val="12"/>
        </w:numPr>
        <w:jc w:val="both"/>
      </w:pPr>
      <w:bookmarkStart w:id="14" w:name="_Toc431216304"/>
      <w:r w:rsidRPr="007C0431">
        <w:rPr>
          <w:rFonts w:ascii="Bookman Old Style" w:hAnsi="Bookman Old Style"/>
        </w:rPr>
        <w:t xml:space="preserve">Procedures Upon Receipt of </w:t>
      </w:r>
      <w:r w:rsidR="001E6D85">
        <w:rPr>
          <w:rFonts w:ascii="Bookman Old Style" w:hAnsi="Bookman Old Style"/>
        </w:rPr>
        <w:t>a Complaint</w:t>
      </w:r>
      <w:bookmarkEnd w:id="14"/>
      <w:r w:rsidRPr="007C0431">
        <w:rPr>
          <w:rFonts w:ascii="Bookman Old Style" w:hAnsi="Bookman Old Style"/>
        </w:rPr>
        <w:t xml:space="preserve"> </w:t>
      </w:r>
    </w:p>
    <w:p w14:paraId="4F0F70EB" w14:textId="77777777" w:rsidR="001E6D85" w:rsidRPr="001E6D85" w:rsidRDefault="001E6D85" w:rsidP="001E6D85"/>
    <w:p w14:paraId="1E6BC5B5" w14:textId="77777777" w:rsidR="00F2118A" w:rsidRPr="001F55BD" w:rsidRDefault="001D7904" w:rsidP="00F2118A">
      <w:pPr>
        <w:rPr>
          <w:rFonts w:ascii="Bookman Old Style" w:hAnsi="Bookman Old Style"/>
        </w:rPr>
      </w:pPr>
      <w:r>
        <w:rPr>
          <w:rFonts w:ascii="Bookman Old Style" w:hAnsi="Bookman Old Style"/>
        </w:rPr>
        <w:t>NFC</w:t>
      </w:r>
      <w:r w:rsidR="007C0431">
        <w:rPr>
          <w:rFonts w:ascii="Bookman Old Style" w:hAnsi="Bookman Old Style"/>
        </w:rPr>
        <w:t xml:space="preserve">’s Title IX Coordinator is the individual responsible for overseeing the handling of all complaints involving Sexual Misconduct.  </w:t>
      </w:r>
      <w:r w:rsidR="007C0431" w:rsidRPr="007C0431">
        <w:rPr>
          <w:rFonts w:ascii="Bookman Old Style" w:hAnsi="Bookman Old Style"/>
        </w:rPr>
        <w:t xml:space="preserve">If the Title </w:t>
      </w:r>
      <w:r w:rsidR="007C0431">
        <w:rPr>
          <w:rFonts w:ascii="Bookman Old Style" w:hAnsi="Bookman Old Style"/>
        </w:rPr>
        <w:t>IX Coordinator is the subject of the complaint,</w:t>
      </w:r>
      <w:r w:rsidR="00797C3D">
        <w:rPr>
          <w:rFonts w:ascii="Bookman Old Style" w:hAnsi="Bookman Old Style"/>
        </w:rPr>
        <w:t xml:space="preserve"> the Deputy Title IX Coordinator or Dean of Student Services will oversee the handling the complaint</w:t>
      </w:r>
      <w:r w:rsidR="007C0431">
        <w:rPr>
          <w:rFonts w:ascii="Bookman Old Style" w:hAnsi="Bookman Old Style"/>
        </w:rPr>
        <w:t>.</w:t>
      </w:r>
      <w:r w:rsidR="007E17CA">
        <w:rPr>
          <w:rFonts w:ascii="Bookman Old Style" w:hAnsi="Bookman Old Style"/>
        </w:rPr>
        <w:t xml:space="preserve"> </w:t>
      </w:r>
      <w:r w:rsidR="007C0431">
        <w:rPr>
          <w:rFonts w:ascii="Bookman Old Style" w:hAnsi="Bookman Old Style"/>
        </w:rPr>
        <w:t xml:space="preserve">  The Title IX Coordinator’s duties upon receipt or report of a complaint of Sexu</w:t>
      </w:r>
      <w:r w:rsidR="007C0431" w:rsidRPr="001F55BD">
        <w:rPr>
          <w:rFonts w:ascii="Bookman Old Style" w:hAnsi="Bookman Old Style"/>
        </w:rPr>
        <w:t xml:space="preserve">al </w:t>
      </w:r>
      <w:r w:rsidR="00010412">
        <w:rPr>
          <w:rFonts w:ascii="Bookman Old Style" w:hAnsi="Bookman Old Style"/>
        </w:rPr>
        <w:t>Harassment</w:t>
      </w:r>
      <w:r w:rsidR="007C0431" w:rsidRPr="001F55BD">
        <w:rPr>
          <w:rFonts w:ascii="Bookman Old Style" w:hAnsi="Bookman Old Style"/>
        </w:rPr>
        <w:t xml:space="preserve"> include, but are not limited to, the following:</w:t>
      </w:r>
    </w:p>
    <w:p w14:paraId="278C7E88" w14:textId="77777777" w:rsidR="007C0431" w:rsidRPr="001F55BD" w:rsidRDefault="007C0431" w:rsidP="00F2118A">
      <w:pPr>
        <w:rPr>
          <w:rFonts w:ascii="Bookman Old Style" w:hAnsi="Bookman Old Style"/>
        </w:rPr>
      </w:pPr>
    </w:p>
    <w:p w14:paraId="53DEEFB6" w14:textId="77777777" w:rsidR="00155FFC" w:rsidRDefault="00155FFC" w:rsidP="001D617A">
      <w:pPr>
        <w:pStyle w:val="ListParagraph"/>
        <w:numPr>
          <w:ilvl w:val="0"/>
          <w:numId w:val="38"/>
        </w:numPr>
        <w:rPr>
          <w:rFonts w:ascii="Bookman Old Style" w:hAnsi="Bookman Old Style"/>
        </w:rPr>
      </w:pPr>
      <w:r>
        <w:rPr>
          <w:rFonts w:ascii="Bookman Old Style" w:hAnsi="Bookman Old Style"/>
        </w:rPr>
        <w:t>Contacting the complainant confidentially to discuss the availability of supportive measures;</w:t>
      </w:r>
    </w:p>
    <w:p w14:paraId="2A9EFDD3" w14:textId="77777777" w:rsidR="006E0837" w:rsidRDefault="006E0837">
      <w:pPr>
        <w:pStyle w:val="ListParagraph"/>
        <w:rPr>
          <w:rFonts w:ascii="Bookman Old Style" w:hAnsi="Bookman Old Style"/>
        </w:rPr>
      </w:pPr>
    </w:p>
    <w:p w14:paraId="307C3FED" w14:textId="77777777" w:rsidR="00155FFC" w:rsidRDefault="00155FFC" w:rsidP="001D617A">
      <w:pPr>
        <w:pStyle w:val="ListParagraph"/>
        <w:numPr>
          <w:ilvl w:val="0"/>
          <w:numId w:val="38"/>
        </w:numPr>
        <w:rPr>
          <w:rFonts w:ascii="Bookman Old Style" w:hAnsi="Bookman Old Style"/>
        </w:rPr>
      </w:pPr>
      <w:r>
        <w:rPr>
          <w:rFonts w:ascii="Bookman Old Style" w:hAnsi="Bookman Old Style"/>
        </w:rPr>
        <w:t>Providing written notice to all known parties;</w:t>
      </w:r>
    </w:p>
    <w:p w14:paraId="29AD2A63" w14:textId="77777777" w:rsidR="006E0837" w:rsidRDefault="006E0837">
      <w:pPr>
        <w:pStyle w:val="ListParagraph"/>
        <w:rPr>
          <w:rFonts w:ascii="Bookman Old Style" w:hAnsi="Bookman Old Style"/>
        </w:rPr>
      </w:pPr>
    </w:p>
    <w:p w14:paraId="733FCFC9" w14:textId="77777777" w:rsidR="00155FFC" w:rsidRDefault="00155FFC" w:rsidP="001D617A">
      <w:pPr>
        <w:pStyle w:val="ListParagraph"/>
        <w:numPr>
          <w:ilvl w:val="0"/>
          <w:numId w:val="38"/>
        </w:numPr>
        <w:rPr>
          <w:rFonts w:ascii="Bookman Old Style" w:hAnsi="Bookman Old Style"/>
        </w:rPr>
      </w:pPr>
      <w:r>
        <w:rPr>
          <w:rFonts w:ascii="Bookman Old Style" w:hAnsi="Bookman Old Style"/>
        </w:rPr>
        <w:t>Determining whether the complaint should be dismissed;</w:t>
      </w:r>
    </w:p>
    <w:p w14:paraId="72133838" w14:textId="77777777" w:rsidR="006E0837" w:rsidRDefault="006E0837">
      <w:pPr>
        <w:pStyle w:val="ListParagraph"/>
        <w:rPr>
          <w:rFonts w:ascii="Bookman Old Style" w:hAnsi="Bookman Old Style"/>
        </w:rPr>
      </w:pPr>
    </w:p>
    <w:p w14:paraId="6660B341" w14:textId="77777777" w:rsidR="001D617A" w:rsidRDefault="00A715A9" w:rsidP="001D617A">
      <w:pPr>
        <w:pStyle w:val="ListParagraph"/>
        <w:numPr>
          <w:ilvl w:val="0"/>
          <w:numId w:val="38"/>
        </w:numPr>
        <w:rPr>
          <w:rFonts w:ascii="Bookman Old Style" w:hAnsi="Bookman Old Style"/>
        </w:rPr>
      </w:pPr>
      <w:r w:rsidRPr="001D617A">
        <w:rPr>
          <w:rFonts w:ascii="Bookman Old Style" w:hAnsi="Bookman Old Style"/>
        </w:rPr>
        <w:t>Assigning</w:t>
      </w:r>
      <w:r w:rsidR="00797C3D" w:rsidRPr="001D617A">
        <w:rPr>
          <w:rFonts w:ascii="Bookman Old Style" w:hAnsi="Bookman Old Style"/>
        </w:rPr>
        <w:t xml:space="preserve"> and/or retaining</w:t>
      </w:r>
      <w:r w:rsidRPr="001D617A">
        <w:rPr>
          <w:rFonts w:ascii="Bookman Old Style" w:hAnsi="Bookman Old Style"/>
        </w:rPr>
        <w:t xml:space="preserve"> a Title IX Investigator</w:t>
      </w:r>
      <w:r w:rsidR="00797C3D" w:rsidRPr="001D617A">
        <w:rPr>
          <w:rFonts w:ascii="Bookman Old Style" w:hAnsi="Bookman Old Style"/>
        </w:rPr>
        <w:t xml:space="preserve"> after consultation with </w:t>
      </w:r>
      <w:r w:rsidR="001D7904">
        <w:rPr>
          <w:rFonts w:ascii="Bookman Old Style" w:hAnsi="Bookman Old Style"/>
        </w:rPr>
        <w:t>NFC</w:t>
      </w:r>
      <w:r w:rsidR="00797C3D" w:rsidRPr="001D617A">
        <w:rPr>
          <w:rFonts w:ascii="Bookman Old Style" w:hAnsi="Bookman Old Style"/>
        </w:rPr>
        <w:t>’s senior management</w:t>
      </w:r>
      <w:r w:rsidRPr="001D617A">
        <w:rPr>
          <w:rFonts w:ascii="Bookman Old Style" w:hAnsi="Bookman Old Style"/>
        </w:rPr>
        <w:t>;</w:t>
      </w:r>
    </w:p>
    <w:p w14:paraId="26C9A8A5" w14:textId="77777777" w:rsidR="00A67C91" w:rsidRDefault="00A67C91" w:rsidP="00A67C91">
      <w:pPr>
        <w:pStyle w:val="ListParagraph"/>
        <w:rPr>
          <w:rFonts w:ascii="Bookman Old Style" w:hAnsi="Bookman Old Style"/>
        </w:rPr>
      </w:pPr>
    </w:p>
    <w:p w14:paraId="2157883A" w14:textId="77777777" w:rsidR="00C55592" w:rsidRDefault="00C55592" w:rsidP="001D617A">
      <w:pPr>
        <w:pStyle w:val="ListParagraph"/>
        <w:numPr>
          <w:ilvl w:val="0"/>
          <w:numId w:val="38"/>
        </w:numPr>
        <w:rPr>
          <w:rFonts w:ascii="Bookman Old Style" w:hAnsi="Bookman Old Style"/>
        </w:rPr>
      </w:pPr>
      <w:r>
        <w:rPr>
          <w:rFonts w:ascii="Bookman Old Style" w:hAnsi="Bookman Old Style"/>
        </w:rPr>
        <w:t>Assigning responsibilities to the Deputy Title IX Coordinator;</w:t>
      </w:r>
    </w:p>
    <w:p w14:paraId="3611DB15" w14:textId="77777777" w:rsidR="001D617A" w:rsidRDefault="001D617A" w:rsidP="001D617A">
      <w:pPr>
        <w:pStyle w:val="ListParagraph"/>
        <w:rPr>
          <w:rFonts w:ascii="Bookman Old Style" w:hAnsi="Bookman Old Style"/>
        </w:rPr>
      </w:pPr>
    </w:p>
    <w:p w14:paraId="660E8F71" w14:textId="77777777" w:rsidR="001D617A" w:rsidRDefault="007C0431" w:rsidP="001D617A">
      <w:pPr>
        <w:pStyle w:val="ListParagraph"/>
        <w:numPr>
          <w:ilvl w:val="0"/>
          <w:numId w:val="38"/>
        </w:numPr>
        <w:rPr>
          <w:rFonts w:ascii="Bookman Old Style" w:hAnsi="Bookman Old Style"/>
        </w:rPr>
      </w:pPr>
      <w:r w:rsidRPr="001D617A">
        <w:rPr>
          <w:rFonts w:ascii="Bookman Old Style" w:hAnsi="Bookman Old Style"/>
        </w:rPr>
        <w:t xml:space="preserve">Ensuring </w:t>
      </w:r>
      <w:r w:rsidR="001F55BD" w:rsidRPr="001D617A">
        <w:rPr>
          <w:rFonts w:ascii="Bookman Old Style" w:hAnsi="Bookman Old Style"/>
        </w:rPr>
        <w:t xml:space="preserve">that </w:t>
      </w:r>
      <w:r w:rsidRPr="001D617A">
        <w:rPr>
          <w:rFonts w:ascii="Bookman Old Style" w:hAnsi="Bookman Old Style"/>
        </w:rPr>
        <w:t>a prompt, fair and impartial investigation is conducted;</w:t>
      </w:r>
    </w:p>
    <w:p w14:paraId="57A1C195" w14:textId="77777777" w:rsidR="001D617A" w:rsidRPr="001D617A" w:rsidRDefault="001D617A" w:rsidP="001D617A">
      <w:pPr>
        <w:rPr>
          <w:rFonts w:ascii="Bookman Old Style" w:hAnsi="Bookman Old Style"/>
        </w:rPr>
      </w:pPr>
    </w:p>
    <w:p w14:paraId="738C61AB" w14:textId="77777777" w:rsidR="001D617A" w:rsidRDefault="007C0431" w:rsidP="001D617A">
      <w:pPr>
        <w:pStyle w:val="ListParagraph"/>
        <w:numPr>
          <w:ilvl w:val="0"/>
          <w:numId w:val="38"/>
        </w:numPr>
        <w:rPr>
          <w:rFonts w:ascii="Bookman Old Style" w:hAnsi="Bookman Old Style"/>
        </w:rPr>
      </w:pPr>
      <w:r w:rsidRPr="001D617A">
        <w:rPr>
          <w:rFonts w:ascii="Bookman Old Style" w:hAnsi="Bookman Old Style"/>
        </w:rPr>
        <w:t xml:space="preserve">Ensuring </w:t>
      </w:r>
      <w:r w:rsidR="001F55BD" w:rsidRPr="001D617A">
        <w:rPr>
          <w:rFonts w:ascii="Bookman Old Style" w:hAnsi="Bookman Old Style"/>
        </w:rPr>
        <w:t xml:space="preserve">that </w:t>
      </w:r>
      <w:r w:rsidRPr="001D617A">
        <w:rPr>
          <w:rFonts w:ascii="Bookman Old Style" w:hAnsi="Bookman Old Style"/>
        </w:rPr>
        <w:t>a prompt, fair and impartial resolution of the complaint of Sexual Misconduct;</w:t>
      </w:r>
      <w:r w:rsidR="00121579" w:rsidRPr="001D617A">
        <w:rPr>
          <w:rFonts w:ascii="Bookman Old Style" w:hAnsi="Bookman Old Style"/>
        </w:rPr>
        <w:t xml:space="preserve"> and</w:t>
      </w:r>
    </w:p>
    <w:p w14:paraId="6B8BD694" w14:textId="77777777" w:rsidR="001D617A" w:rsidRPr="001D617A" w:rsidRDefault="001D617A" w:rsidP="001D617A">
      <w:pPr>
        <w:pStyle w:val="ListParagraph"/>
        <w:rPr>
          <w:rFonts w:ascii="Bookman Old Style" w:hAnsi="Bookman Old Style"/>
        </w:rPr>
      </w:pPr>
    </w:p>
    <w:p w14:paraId="6EB3D689" w14:textId="77777777" w:rsidR="007C0431" w:rsidRPr="001D617A" w:rsidRDefault="007C0431" w:rsidP="001D617A">
      <w:pPr>
        <w:pStyle w:val="ListParagraph"/>
        <w:numPr>
          <w:ilvl w:val="0"/>
          <w:numId w:val="38"/>
        </w:numPr>
        <w:rPr>
          <w:rFonts w:ascii="Bookman Old Style" w:hAnsi="Bookman Old Style"/>
        </w:rPr>
      </w:pPr>
      <w:r w:rsidRPr="001D617A">
        <w:rPr>
          <w:rFonts w:ascii="Bookman Old Style" w:hAnsi="Bookman Old Style"/>
        </w:rPr>
        <w:t xml:space="preserve">Communicating </w:t>
      </w:r>
      <w:r w:rsidR="00121579" w:rsidRPr="001D617A">
        <w:rPr>
          <w:rFonts w:ascii="Bookman Old Style" w:hAnsi="Bookman Old Style"/>
        </w:rPr>
        <w:t xml:space="preserve">and coordinating </w:t>
      </w:r>
      <w:r w:rsidRPr="001D617A">
        <w:rPr>
          <w:rFonts w:ascii="Bookman Old Style" w:hAnsi="Bookman Old Style"/>
        </w:rPr>
        <w:t>with local law enforcement if necessary</w:t>
      </w:r>
      <w:r w:rsidR="00121579" w:rsidRPr="001D617A">
        <w:rPr>
          <w:rFonts w:ascii="Bookman Old Style" w:hAnsi="Bookman Old Style"/>
        </w:rPr>
        <w:t>.</w:t>
      </w:r>
    </w:p>
    <w:p w14:paraId="043A3FD5" w14:textId="77777777" w:rsidR="00F2118A" w:rsidRDefault="00F2118A" w:rsidP="00F2118A">
      <w:pPr>
        <w:pStyle w:val="Default"/>
      </w:pPr>
    </w:p>
    <w:p w14:paraId="49AF7DCF" w14:textId="77777777" w:rsidR="00F30236" w:rsidRPr="00F30236" w:rsidRDefault="00010412" w:rsidP="00F30236">
      <w:pPr>
        <w:rPr>
          <w:rFonts w:ascii="Bookman Old Style" w:hAnsi="Bookman Old Style"/>
        </w:rPr>
      </w:pPr>
      <w:r>
        <w:rPr>
          <w:rFonts w:ascii="Bookman Old Style" w:hAnsi="Bookman Old Style"/>
        </w:rPr>
        <w:t xml:space="preserve">Upon receipt of a complaint of Sexual Misconduct that does not fall under Title IX, the Title IX Coordinator or designee will take appropriate measures in accordance with all applicable NFC employee and student policies. </w:t>
      </w:r>
      <w:r w:rsidR="00D00795" w:rsidRPr="00D00795">
        <w:rPr>
          <w:rFonts w:ascii="Bookman Old Style" w:hAnsi="Bookman Old Style"/>
        </w:rPr>
        <w:t>Upon receipt of a formal complaint</w:t>
      </w:r>
      <w:r>
        <w:rPr>
          <w:rFonts w:ascii="Bookman Old Style" w:hAnsi="Bookman Old Style"/>
        </w:rPr>
        <w:t xml:space="preserve"> under Title IX</w:t>
      </w:r>
      <w:r w:rsidR="00D00795" w:rsidRPr="00D00795">
        <w:rPr>
          <w:rFonts w:ascii="Bookman Old Style" w:hAnsi="Bookman Old Style"/>
        </w:rPr>
        <w:t xml:space="preserve">, </w:t>
      </w:r>
      <w:r>
        <w:rPr>
          <w:rFonts w:ascii="Bookman Old Style" w:hAnsi="Bookman Old Style"/>
        </w:rPr>
        <w:t>the Title IX Coordinator or designee will begin the Title IX grievance process. Upon receipt of a formal complaint, t</w:t>
      </w:r>
      <w:r w:rsidR="00D00795" w:rsidRPr="00D00795">
        <w:rPr>
          <w:rFonts w:ascii="Bookman Old Style" w:hAnsi="Bookman Old Style"/>
        </w:rPr>
        <w:t xml:space="preserve">he Title IX Coordinator will provide written notice of the following to the parties who are known: </w:t>
      </w:r>
    </w:p>
    <w:p w14:paraId="6C7A4736" w14:textId="77777777" w:rsidR="00F30236" w:rsidRPr="00F30236" w:rsidRDefault="00D00795" w:rsidP="00F30236">
      <w:pPr>
        <w:ind w:left="720" w:hanging="720"/>
        <w:rPr>
          <w:rFonts w:ascii="Bookman Old Style" w:hAnsi="Bookman Old Style"/>
        </w:rPr>
      </w:pPr>
      <w:r w:rsidRPr="00D00795">
        <w:rPr>
          <w:rFonts w:ascii="Bookman Old Style" w:hAnsi="Bookman Old Style"/>
        </w:rPr>
        <w:t xml:space="preserve">(1) </w:t>
      </w:r>
      <w:r w:rsidRPr="00D00795">
        <w:rPr>
          <w:rFonts w:ascii="Bookman Old Style" w:hAnsi="Bookman Old Style"/>
        </w:rPr>
        <w:tab/>
      </w:r>
      <w:r w:rsidR="00F30236">
        <w:rPr>
          <w:rFonts w:ascii="Bookman Old Style" w:hAnsi="Bookman Old Style"/>
        </w:rPr>
        <w:t>Notice of the</w:t>
      </w:r>
      <w:r w:rsidRPr="00D00795">
        <w:rPr>
          <w:rFonts w:ascii="Bookman Old Style" w:hAnsi="Bookman Old Style"/>
        </w:rPr>
        <w:t xml:space="preserve"> grievance process, including any informal resolution process;</w:t>
      </w:r>
    </w:p>
    <w:p w14:paraId="2A0ADABB" w14:textId="77777777" w:rsidR="00F30236" w:rsidRPr="00F30236" w:rsidRDefault="00D00795" w:rsidP="00F30236">
      <w:pPr>
        <w:ind w:left="720" w:hanging="720"/>
        <w:rPr>
          <w:rFonts w:ascii="Bookman Old Style" w:hAnsi="Bookman Old Style"/>
        </w:rPr>
      </w:pPr>
      <w:r w:rsidRPr="00D00795">
        <w:rPr>
          <w:rFonts w:ascii="Bookman Old Style" w:hAnsi="Bookman Old Style"/>
        </w:rPr>
        <w:t xml:space="preserve">(2) </w:t>
      </w:r>
      <w:r w:rsidRPr="00D00795">
        <w:rPr>
          <w:rFonts w:ascii="Bookman Old Style" w:hAnsi="Bookman Old Style"/>
        </w:rPr>
        <w:tab/>
        <w:t>Notice of the allegations of misconduct that potentially constitutes sexual harassment as defined in this policy, including sufficient details known at the time and with sufficient time to prepare a response before any initial interview.  Sufficient details include the identities of the parties involved in the incident, if known, the conduct allegedly constituting sexual harassment, and the date and location of the alleged incident, if known. The written notice must:</w:t>
      </w:r>
    </w:p>
    <w:p w14:paraId="7D75F200" w14:textId="77777777" w:rsidR="00F30236" w:rsidRPr="00F30236" w:rsidRDefault="00D00795" w:rsidP="00F30236">
      <w:pPr>
        <w:tabs>
          <w:tab w:val="left" w:pos="720"/>
        </w:tabs>
        <w:ind w:left="1440" w:hanging="1440"/>
        <w:rPr>
          <w:rFonts w:ascii="Bookman Old Style" w:hAnsi="Bookman Old Style"/>
        </w:rPr>
      </w:pPr>
      <w:r w:rsidRPr="00D00795">
        <w:rPr>
          <w:rFonts w:ascii="Bookman Old Style" w:hAnsi="Bookman Old Style"/>
        </w:rPr>
        <w:tab/>
        <w:t>a.</w:t>
      </w:r>
      <w:r w:rsidRPr="00D00795">
        <w:rPr>
          <w:rFonts w:ascii="Bookman Old Style" w:hAnsi="Bookman Old Style"/>
        </w:rPr>
        <w:tab/>
      </w:r>
      <w:proofErr w:type="gramStart"/>
      <w:r w:rsidRPr="00D00795">
        <w:rPr>
          <w:rFonts w:ascii="Bookman Old Style" w:hAnsi="Bookman Old Style"/>
        </w:rPr>
        <w:t>include</w:t>
      </w:r>
      <w:proofErr w:type="gramEnd"/>
      <w:r w:rsidRPr="00D00795">
        <w:rPr>
          <w:rFonts w:ascii="Bookman Old Style" w:hAnsi="Bookman Old Style"/>
        </w:rPr>
        <w:t xml:space="preserve"> a statement that the respondent is presumed not responsible for the alleged conduct and that a determination regarding responsibility will be made at the conclusion of the grievance process;</w:t>
      </w:r>
    </w:p>
    <w:p w14:paraId="30D1E170" w14:textId="77777777" w:rsidR="00F30236" w:rsidRPr="00F30236" w:rsidRDefault="00D00795" w:rsidP="00F30236">
      <w:pPr>
        <w:tabs>
          <w:tab w:val="left" w:pos="720"/>
        </w:tabs>
        <w:ind w:left="1440" w:hanging="1440"/>
        <w:rPr>
          <w:rFonts w:ascii="Bookman Old Style" w:hAnsi="Bookman Old Style"/>
        </w:rPr>
      </w:pPr>
      <w:r w:rsidRPr="00D00795">
        <w:rPr>
          <w:rFonts w:ascii="Bookman Old Style" w:hAnsi="Bookman Old Style"/>
        </w:rPr>
        <w:tab/>
        <w:t xml:space="preserve">b.  </w:t>
      </w:r>
      <w:r w:rsidRPr="00D00795">
        <w:rPr>
          <w:rFonts w:ascii="Bookman Old Style" w:hAnsi="Bookman Old Style"/>
        </w:rPr>
        <w:tab/>
      </w:r>
      <w:proofErr w:type="gramStart"/>
      <w:r w:rsidRPr="00D00795">
        <w:rPr>
          <w:rFonts w:ascii="Bookman Old Style" w:hAnsi="Bookman Old Style"/>
        </w:rPr>
        <w:t>inform</w:t>
      </w:r>
      <w:proofErr w:type="gramEnd"/>
      <w:r w:rsidRPr="00D00795">
        <w:rPr>
          <w:rFonts w:ascii="Bookman Old Style" w:hAnsi="Bookman Old Style"/>
        </w:rPr>
        <w:t xml:space="preserve"> the parties that they may have an advisor of their choice, who may be, but is not required to be, an attorney, and may inspect and review evidence.</w:t>
      </w:r>
    </w:p>
    <w:p w14:paraId="7EC24DD7" w14:textId="77777777" w:rsidR="00F30236" w:rsidRDefault="00D00795" w:rsidP="00F30236">
      <w:pPr>
        <w:tabs>
          <w:tab w:val="left" w:pos="720"/>
        </w:tabs>
        <w:ind w:left="1440" w:hanging="1440"/>
        <w:rPr>
          <w:rFonts w:ascii="Bookman Old Style" w:hAnsi="Bookman Old Style"/>
        </w:rPr>
      </w:pPr>
      <w:r w:rsidRPr="00D00795">
        <w:rPr>
          <w:rFonts w:ascii="Bookman Old Style" w:hAnsi="Bookman Old Style"/>
        </w:rPr>
        <w:tab/>
        <w:t>c.</w:t>
      </w:r>
      <w:r w:rsidRPr="00D00795">
        <w:rPr>
          <w:rFonts w:ascii="Bookman Old Style" w:hAnsi="Bookman Old Style"/>
        </w:rPr>
        <w:tab/>
      </w:r>
      <w:proofErr w:type="gramStart"/>
      <w:r w:rsidRPr="00D00795">
        <w:rPr>
          <w:rFonts w:ascii="Bookman Old Style" w:hAnsi="Bookman Old Style"/>
        </w:rPr>
        <w:t>inform</w:t>
      </w:r>
      <w:proofErr w:type="gramEnd"/>
      <w:r w:rsidRPr="00D00795">
        <w:rPr>
          <w:rFonts w:ascii="Bookman Old Style" w:hAnsi="Bookman Old Style"/>
        </w:rPr>
        <w:t xml:space="preserve"> the p</w:t>
      </w:r>
      <w:r w:rsidR="00F30236">
        <w:rPr>
          <w:rFonts w:ascii="Bookman Old Style" w:hAnsi="Bookman Old Style"/>
        </w:rPr>
        <w:t>arties of any provision in the Code of C</w:t>
      </w:r>
      <w:r w:rsidRPr="00D00795">
        <w:rPr>
          <w:rFonts w:ascii="Bookman Old Style" w:hAnsi="Bookman Old Style"/>
        </w:rPr>
        <w:t xml:space="preserve">onduct that prohibits knowingly making false statements or knowingly submitting false information during the grievance process. </w:t>
      </w:r>
    </w:p>
    <w:p w14:paraId="7F312E3B" w14:textId="77777777" w:rsidR="00F30236" w:rsidRDefault="00F30236" w:rsidP="00121579">
      <w:pPr>
        <w:rPr>
          <w:rFonts w:ascii="Bookman Old Style" w:hAnsi="Bookman Old Style"/>
        </w:rPr>
      </w:pPr>
    </w:p>
    <w:p w14:paraId="1CC79AD3" w14:textId="77777777" w:rsidR="00A92D91" w:rsidRDefault="00A92D91" w:rsidP="00121579">
      <w:pPr>
        <w:rPr>
          <w:rFonts w:ascii="Bookman Old Style" w:hAnsi="Bookman Old Style"/>
        </w:rPr>
      </w:pPr>
      <w:r>
        <w:rPr>
          <w:rFonts w:ascii="Bookman Old Style" w:hAnsi="Bookman Old Style"/>
        </w:rPr>
        <w:t xml:space="preserve">If during the grievance process, additional allegations are investigated that were not in the original notice, a written notice of additional allegations will be sent to the parties. </w:t>
      </w:r>
    </w:p>
    <w:p w14:paraId="308B6134" w14:textId="77777777" w:rsidR="00A92D91" w:rsidRDefault="00A92D91" w:rsidP="00121579">
      <w:pPr>
        <w:rPr>
          <w:rFonts w:ascii="Bookman Old Style" w:hAnsi="Bookman Old Style"/>
        </w:rPr>
      </w:pPr>
    </w:p>
    <w:p w14:paraId="6E1CC57B" w14:textId="77777777" w:rsidR="00121579" w:rsidRPr="003C544E" w:rsidRDefault="001D7904" w:rsidP="00121579">
      <w:pPr>
        <w:rPr>
          <w:rFonts w:ascii="Bookman Old Style" w:hAnsi="Bookman Old Style"/>
        </w:rPr>
      </w:pPr>
      <w:r>
        <w:rPr>
          <w:rFonts w:ascii="Bookman Old Style" w:hAnsi="Bookman Old Style"/>
        </w:rPr>
        <w:t>NFC</w:t>
      </w:r>
      <w:r w:rsidR="00121579" w:rsidRPr="002F76F5">
        <w:rPr>
          <w:rFonts w:ascii="Bookman Old Style" w:hAnsi="Bookman Old Style"/>
        </w:rPr>
        <w:t xml:space="preserve">’s Title IX Coordinator and others </w:t>
      </w:r>
      <w:r w:rsidR="002F76F5" w:rsidRPr="002F76F5">
        <w:rPr>
          <w:rFonts w:ascii="Bookman Old Style" w:hAnsi="Bookman Old Style"/>
        </w:rPr>
        <w:t xml:space="preserve">handling disciplinary proceedings involving allegations of Sexual </w:t>
      </w:r>
      <w:r w:rsidR="002F76F5" w:rsidRPr="003C544E">
        <w:rPr>
          <w:rFonts w:ascii="Bookman Old Style" w:hAnsi="Bookman Old Style"/>
        </w:rPr>
        <w:t>Misconduct</w:t>
      </w:r>
      <w:r w:rsidR="00121579" w:rsidRPr="003C544E">
        <w:rPr>
          <w:rFonts w:ascii="Bookman Old Style" w:hAnsi="Bookman Old Style"/>
        </w:rPr>
        <w:t xml:space="preserve"> will</w:t>
      </w:r>
      <w:r w:rsidR="002F76F5" w:rsidRPr="003C544E">
        <w:rPr>
          <w:rFonts w:ascii="Bookman Old Style" w:hAnsi="Bookman Old Style"/>
        </w:rPr>
        <w:t xml:space="preserve"> </w:t>
      </w:r>
      <w:r w:rsidR="00121579" w:rsidRPr="003C544E">
        <w:rPr>
          <w:rFonts w:ascii="Bookman Old Style" w:hAnsi="Bookman Old Style"/>
        </w:rPr>
        <w:t xml:space="preserve">receive </w:t>
      </w:r>
      <w:r w:rsidR="00295D94" w:rsidRPr="003C544E">
        <w:rPr>
          <w:rFonts w:ascii="Bookman Old Style" w:hAnsi="Bookman Old Style"/>
        </w:rPr>
        <w:t xml:space="preserve">required </w:t>
      </w:r>
      <w:r w:rsidR="00121579" w:rsidRPr="003C544E">
        <w:rPr>
          <w:rFonts w:ascii="Bookman Old Style" w:hAnsi="Bookman Old Style"/>
        </w:rPr>
        <w:t xml:space="preserve">training </w:t>
      </w:r>
      <w:r w:rsidR="00D81745" w:rsidRPr="003C544E">
        <w:rPr>
          <w:rFonts w:ascii="Bookman Old Style" w:hAnsi="Bookman Old Style"/>
        </w:rPr>
        <w:t>under Title IX</w:t>
      </w:r>
      <w:r w:rsidR="00F775E4" w:rsidRPr="003C544E">
        <w:rPr>
          <w:rFonts w:ascii="Bookman Old Style" w:hAnsi="Bookman Old Style"/>
        </w:rPr>
        <w:t>, including</w:t>
      </w:r>
      <w:r w:rsidR="009F49B2" w:rsidRPr="003C544E">
        <w:rPr>
          <w:rFonts w:ascii="Bookman Old Style" w:hAnsi="Bookman Old Style"/>
        </w:rPr>
        <w:t xml:space="preserve"> on issues related to</w:t>
      </w:r>
      <w:r w:rsidR="00F775E4" w:rsidRPr="003C544E">
        <w:rPr>
          <w:rFonts w:ascii="Bookman Old Style" w:hAnsi="Bookman Old Style"/>
        </w:rPr>
        <w:t xml:space="preserve"> prevention and compliance</w:t>
      </w:r>
      <w:r w:rsidR="00D81745" w:rsidRPr="003C544E">
        <w:rPr>
          <w:rFonts w:ascii="Bookman Old Style" w:hAnsi="Bookman Old Style"/>
        </w:rPr>
        <w:t>.</w:t>
      </w:r>
      <w:r w:rsidR="00D00795" w:rsidRPr="00D00795">
        <w:rPr>
          <w:rFonts w:ascii="Bookman Old Style" w:hAnsi="Bookman Old Style"/>
        </w:rPr>
        <w:t xml:space="preserve"> The Title IX Coordinator, along with any investigator, decision-maker, or any person designated to facilitate an informal resolution, shall not have a conflict of interest or bias for or against complainants or respondents generally or an individual complainant or respondent</w:t>
      </w:r>
      <w:r w:rsidR="003C544E">
        <w:rPr>
          <w:rFonts w:ascii="Bookman Old Style" w:hAnsi="Bookman Old Style"/>
        </w:rPr>
        <w:t xml:space="preserve">. Complainants and respondents should advise NFC if they have reason to believe that the Title IX Coordinator, investigator, decision maker or informal resolution officer has any bias or conflict of interest as soon as possible. If it is determined there is a conflict or bias, another appropriate person will be designated to fulfill the role. </w:t>
      </w:r>
    </w:p>
    <w:p w14:paraId="60D0E55C" w14:textId="77777777" w:rsidR="00410C51" w:rsidRPr="003C544E" w:rsidRDefault="00410C51" w:rsidP="00121579">
      <w:pPr>
        <w:rPr>
          <w:rFonts w:ascii="Bookman Old Style" w:hAnsi="Bookman Old Style"/>
        </w:rPr>
      </w:pPr>
    </w:p>
    <w:p w14:paraId="48FBE6FE" w14:textId="77777777" w:rsidR="00410C51" w:rsidRDefault="00410C51" w:rsidP="00410C51">
      <w:pPr>
        <w:pStyle w:val="Default"/>
        <w:jc w:val="both"/>
        <w:rPr>
          <w:rFonts w:ascii="Bookman Old Style" w:hAnsi="Bookman Old Style"/>
        </w:rPr>
      </w:pPr>
      <w:r w:rsidRPr="003C544E">
        <w:rPr>
          <w:rFonts w:ascii="Bookman Old Style" w:hAnsi="Bookman Old Style"/>
        </w:rPr>
        <w:t>The same rights afforded to the complainant during the investigation</w:t>
      </w:r>
      <w:r>
        <w:rPr>
          <w:rFonts w:ascii="Bookman Old Style" w:hAnsi="Bookman Old Style"/>
        </w:rPr>
        <w:t xml:space="preserve"> and hearing</w:t>
      </w:r>
      <w:r w:rsidRPr="00410C51">
        <w:rPr>
          <w:rFonts w:ascii="Bookman Old Style" w:hAnsi="Bookman Old Style"/>
        </w:rPr>
        <w:t xml:space="preserve"> process will be afforded to the </w:t>
      </w:r>
      <w:r w:rsidR="00B57E72">
        <w:rPr>
          <w:rFonts w:ascii="Bookman Old Style" w:hAnsi="Bookman Old Style"/>
        </w:rPr>
        <w:t>respondent</w:t>
      </w:r>
      <w:r w:rsidRPr="00410C51">
        <w:rPr>
          <w:rFonts w:ascii="Bookman Old Style" w:hAnsi="Bookman Old Style"/>
        </w:rPr>
        <w:t xml:space="preserve">. </w:t>
      </w:r>
      <w:r w:rsidR="00F30236">
        <w:rPr>
          <w:rFonts w:ascii="Bookman Old Style" w:hAnsi="Bookman Old Style"/>
        </w:rPr>
        <w:t xml:space="preserve">The respondent will not be presumed responsible for the alleged conduct prior to the conclusion of the grievance process. </w:t>
      </w:r>
    </w:p>
    <w:p w14:paraId="02D97FAF" w14:textId="77777777" w:rsidR="00EF1F77" w:rsidRDefault="00EF1F77" w:rsidP="00EF1F77">
      <w:pPr>
        <w:pStyle w:val="Default"/>
        <w:rPr>
          <w:rFonts w:ascii="Bookman Old Style" w:hAnsi="Bookman Old Style"/>
          <w:b/>
          <w:bCs/>
          <w:sz w:val="22"/>
          <w:szCs w:val="22"/>
        </w:rPr>
      </w:pPr>
    </w:p>
    <w:p w14:paraId="6D041525" w14:textId="77777777" w:rsidR="00EF1F77" w:rsidRDefault="00EF1F77" w:rsidP="00EF1F77">
      <w:pPr>
        <w:pStyle w:val="Default"/>
        <w:jc w:val="both"/>
        <w:rPr>
          <w:rFonts w:ascii="Bookman Old Style" w:hAnsi="Bookman Old Style"/>
          <w:bCs/>
        </w:rPr>
      </w:pPr>
      <w:r>
        <w:rPr>
          <w:rFonts w:ascii="Bookman Old Style" w:hAnsi="Bookman Old Style"/>
          <w:bCs/>
        </w:rPr>
        <w:t>Absent unique or extenuating circumstances,</w:t>
      </w:r>
      <w:r w:rsidR="008C52D7">
        <w:rPr>
          <w:rFonts w:ascii="Bookman Old Style" w:hAnsi="Bookman Old Style"/>
          <w:bCs/>
        </w:rPr>
        <w:t xml:space="preserve"> including delays attributable to voluntary participation in the informal resolution process,</w:t>
      </w:r>
      <w:r>
        <w:rPr>
          <w:rFonts w:ascii="Bookman Old Style" w:hAnsi="Bookman Old Style"/>
          <w:bCs/>
        </w:rPr>
        <w:t xml:space="preserve"> </w:t>
      </w:r>
      <w:r w:rsidR="001D7904">
        <w:rPr>
          <w:rFonts w:ascii="Bookman Old Style" w:hAnsi="Bookman Old Style"/>
          <w:bCs/>
        </w:rPr>
        <w:t>NFC</w:t>
      </w:r>
      <w:r w:rsidR="00B256D1">
        <w:rPr>
          <w:rFonts w:ascii="Bookman Old Style" w:hAnsi="Bookman Old Style"/>
          <w:bCs/>
        </w:rPr>
        <w:t xml:space="preserve"> seeks to conclude its grievance process including the</w:t>
      </w:r>
      <w:r>
        <w:rPr>
          <w:rFonts w:ascii="Bookman Old Style" w:hAnsi="Bookman Old Style"/>
          <w:bCs/>
        </w:rPr>
        <w:t xml:space="preserve"> investigation (including the hearing) and </w:t>
      </w:r>
      <w:r w:rsidR="00B256D1">
        <w:rPr>
          <w:rFonts w:ascii="Bookman Old Style" w:hAnsi="Bookman Old Style"/>
          <w:bCs/>
        </w:rPr>
        <w:t xml:space="preserve">possible appeals </w:t>
      </w:r>
      <w:r>
        <w:rPr>
          <w:rFonts w:ascii="Bookman Old Style" w:hAnsi="Bookman Old Style"/>
          <w:bCs/>
        </w:rPr>
        <w:t xml:space="preserve">within </w:t>
      </w:r>
      <w:r w:rsidRPr="00797C3D">
        <w:rPr>
          <w:rFonts w:ascii="Bookman Old Style" w:hAnsi="Bookman Old Style"/>
          <w:b/>
          <w:bCs/>
        </w:rPr>
        <w:t xml:space="preserve">sixty (60) calendar days </w:t>
      </w:r>
      <w:r>
        <w:rPr>
          <w:rFonts w:ascii="Bookman Old Style" w:hAnsi="Bookman Old Style"/>
          <w:bCs/>
        </w:rPr>
        <w:t>from the date of receipt of the complaint.</w:t>
      </w:r>
      <w:r w:rsidR="0095784C">
        <w:rPr>
          <w:rFonts w:ascii="Bookman Old Style" w:hAnsi="Bookman Old Style"/>
          <w:bCs/>
        </w:rPr>
        <w:t xml:space="preserve"> Parties will receive </w:t>
      </w:r>
      <w:r w:rsidR="00771AEE">
        <w:rPr>
          <w:rFonts w:ascii="Bookman Old Style" w:hAnsi="Bookman Old Style"/>
          <w:bCs/>
        </w:rPr>
        <w:t xml:space="preserve">at least one (1) business days </w:t>
      </w:r>
      <w:r w:rsidR="0095784C">
        <w:rPr>
          <w:rFonts w:ascii="Bookman Old Style" w:hAnsi="Bookman Old Style"/>
          <w:bCs/>
        </w:rPr>
        <w:t xml:space="preserve">written notice during the grievance process for any investigative interviews and meetings. </w:t>
      </w:r>
    </w:p>
    <w:p w14:paraId="50AC0B9A" w14:textId="77777777" w:rsidR="00F30236" w:rsidRDefault="00F30236" w:rsidP="00EF1F77">
      <w:pPr>
        <w:pStyle w:val="Default"/>
        <w:jc w:val="both"/>
        <w:rPr>
          <w:rFonts w:ascii="Bookman Old Style" w:hAnsi="Bookman Old Style"/>
          <w:bCs/>
        </w:rPr>
      </w:pPr>
    </w:p>
    <w:p w14:paraId="7345F7B9" w14:textId="77777777" w:rsidR="00F30236" w:rsidRDefault="00F30236" w:rsidP="00EF1F77">
      <w:pPr>
        <w:pStyle w:val="Default"/>
        <w:jc w:val="both"/>
        <w:rPr>
          <w:rFonts w:ascii="Bookman Old Style" w:hAnsi="Bookman Old Style"/>
          <w:bCs/>
        </w:rPr>
      </w:pPr>
      <w:r>
        <w:rPr>
          <w:rFonts w:ascii="Bookman Old Style" w:hAnsi="Bookman Old Style"/>
          <w:bCs/>
        </w:rPr>
        <w:t xml:space="preserve">If a complaint does not meet the definition of Sexual Harassment or didn’t occur in the education setting, NFC must dismiss the complaint from the Title IX grievance process, but may still </w:t>
      </w:r>
      <w:proofErr w:type="gramStart"/>
      <w:r>
        <w:rPr>
          <w:rFonts w:ascii="Bookman Old Style" w:hAnsi="Bookman Old Style"/>
          <w:bCs/>
        </w:rPr>
        <w:t>take action</w:t>
      </w:r>
      <w:proofErr w:type="gramEnd"/>
      <w:r>
        <w:rPr>
          <w:rFonts w:ascii="Bookman Old Style" w:hAnsi="Bookman Old Style"/>
          <w:bCs/>
        </w:rPr>
        <w:t xml:space="preserve"> on other Sexual Misconduct in accordance with its applicable Code of Conduct and employee policies. NFC may also dismiss a complaint of Sexual Harassment if the respondent is no longer employed or enrolled at NFC, specific circumstances prevent NFC from gathering sufficient evidence to </w:t>
      </w:r>
      <w:proofErr w:type="gramStart"/>
      <w:r>
        <w:rPr>
          <w:rFonts w:ascii="Bookman Old Style" w:hAnsi="Bookman Old Style"/>
          <w:bCs/>
        </w:rPr>
        <w:t>make a determination</w:t>
      </w:r>
      <w:proofErr w:type="gramEnd"/>
      <w:r>
        <w:rPr>
          <w:rFonts w:ascii="Bookman Old Style" w:hAnsi="Bookman Old Style"/>
          <w:bCs/>
        </w:rPr>
        <w:t xml:space="preserve">, or upon written request by the complainant to withdraw the complaint. </w:t>
      </w:r>
    </w:p>
    <w:p w14:paraId="5E3D59CF" w14:textId="77777777" w:rsidR="001D2433" w:rsidRPr="001D2433" w:rsidRDefault="001D2433" w:rsidP="00121579">
      <w:pPr>
        <w:pStyle w:val="Default"/>
        <w:rPr>
          <w:rFonts w:ascii="Bookman Old Style" w:hAnsi="Bookman Old Style"/>
          <w:u w:val="single"/>
        </w:rPr>
      </w:pPr>
    </w:p>
    <w:p w14:paraId="72AB3FB9" w14:textId="77777777" w:rsidR="00AC0088" w:rsidRPr="00B21355" w:rsidRDefault="001D2433" w:rsidP="0099617F">
      <w:pPr>
        <w:pStyle w:val="Default"/>
        <w:jc w:val="center"/>
        <w:rPr>
          <w:rFonts w:ascii="Bookman Old Style" w:hAnsi="Bookman Old Style"/>
          <w:bCs/>
          <w:u w:val="single"/>
        </w:rPr>
      </w:pPr>
      <w:r>
        <w:rPr>
          <w:rFonts w:ascii="Bookman Old Style" w:hAnsi="Bookman Old Style"/>
          <w:u w:val="single"/>
        </w:rPr>
        <w:t xml:space="preserve">Phase 1 - </w:t>
      </w:r>
      <w:r w:rsidRPr="001D2433">
        <w:rPr>
          <w:rFonts w:ascii="Bookman Old Style" w:hAnsi="Bookman Old Style"/>
          <w:u w:val="single"/>
        </w:rPr>
        <w:t xml:space="preserve">The </w:t>
      </w:r>
      <w:r w:rsidR="00AC0088" w:rsidRPr="00B21355">
        <w:rPr>
          <w:rFonts w:ascii="Bookman Old Style" w:hAnsi="Bookman Old Style"/>
          <w:bCs/>
          <w:u w:val="single"/>
        </w:rPr>
        <w:t>Investigation</w:t>
      </w:r>
    </w:p>
    <w:p w14:paraId="2EB8A122" w14:textId="77777777" w:rsidR="00AC0088" w:rsidRDefault="00AC0088" w:rsidP="00121579">
      <w:pPr>
        <w:pStyle w:val="Default"/>
        <w:rPr>
          <w:rFonts w:ascii="Bookman Old Style" w:hAnsi="Bookman Old Style"/>
          <w:bCs/>
          <w:sz w:val="22"/>
          <w:szCs w:val="22"/>
          <w:u w:val="single"/>
        </w:rPr>
      </w:pPr>
    </w:p>
    <w:p w14:paraId="7C0A51D1" w14:textId="77777777" w:rsidR="00A715A9" w:rsidRDefault="001D7904" w:rsidP="00AC0088">
      <w:pPr>
        <w:pStyle w:val="Default"/>
        <w:jc w:val="both"/>
        <w:rPr>
          <w:rFonts w:ascii="Bookman Old Style" w:hAnsi="Bookman Old Style"/>
        </w:rPr>
      </w:pPr>
      <w:r>
        <w:rPr>
          <w:rFonts w:ascii="Bookman Old Style" w:hAnsi="Bookman Old Style"/>
          <w:bCs/>
        </w:rPr>
        <w:t>NFC</w:t>
      </w:r>
      <w:r w:rsidR="00AC0088" w:rsidRPr="00410C51">
        <w:rPr>
          <w:rFonts w:ascii="Bookman Old Style" w:hAnsi="Bookman Old Style"/>
          <w:bCs/>
        </w:rPr>
        <w:t xml:space="preserve">’s investigation is designed to resolve </w:t>
      </w:r>
      <w:r w:rsidR="00F30236">
        <w:rPr>
          <w:rFonts w:ascii="Bookman Old Style" w:hAnsi="Bookman Old Style"/>
          <w:bCs/>
        </w:rPr>
        <w:t xml:space="preserve">Title IX </w:t>
      </w:r>
      <w:r w:rsidR="00AC0088" w:rsidRPr="00410C51">
        <w:rPr>
          <w:rFonts w:ascii="Bookman Old Style" w:hAnsi="Bookman Old Style"/>
          <w:bCs/>
        </w:rPr>
        <w:t>complaints</w:t>
      </w:r>
      <w:r w:rsidR="001F55BD">
        <w:rPr>
          <w:rFonts w:ascii="Bookman Old Style" w:hAnsi="Bookman Old Style"/>
          <w:bCs/>
        </w:rPr>
        <w:t xml:space="preserve"> in a prompt, fair and impartial manner</w:t>
      </w:r>
      <w:r w:rsidR="00AC0088" w:rsidRPr="00410C51">
        <w:rPr>
          <w:rFonts w:ascii="Bookman Old Style" w:hAnsi="Bookman Old Style"/>
          <w:bCs/>
        </w:rPr>
        <w:t xml:space="preserve">.  </w:t>
      </w:r>
      <w:r w:rsidR="00AC0088" w:rsidRPr="00410C51">
        <w:rPr>
          <w:rFonts w:ascii="Bookman Old Style" w:hAnsi="Bookman Old Style"/>
        </w:rPr>
        <w:t xml:space="preserve">The purpose of the investigation and any </w:t>
      </w:r>
      <w:r w:rsidR="00B21355">
        <w:rPr>
          <w:rFonts w:ascii="Bookman Old Style" w:hAnsi="Bookman Old Style"/>
        </w:rPr>
        <w:t xml:space="preserve">subsequent </w:t>
      </w:r>
      <w:r w:rsidR="00AC0088" w:rsidRPr="00410C51">
        <w:rPr>
          <w:rFonts w:ascii="Bookman Old Style" w:hAnsi="Bookman Old Style"/>
        </w:rPr>
        <w:t xml:space="preserve">hearing or decision is to determine: (1) whether or not the conduct </w:t>
      </w:r>
      <w:r w:rsidR="007E4900">
        <w:rPr>
          <w:rFonts w:ascii="Bookman Old Style" w:hAnsi="Bookman Old Style"/>
        </w:rPr>
        <w:t>occurred; and</w:t>
      </w:r>
      <w:r w:rsidR="00AC0088" w:rsidRPr="00410C51">
        <w:rPr>
          <w:rFonts w:ascii="Bookman Old Style" w:hAnsi="Bookman Old Style"/>
        </w:rPr>
        <w:t xml:space="preserve"> (2) if the conduct occurred, what act</w:t>
      </w:r>
      <w:r w:rsidR="001F55BD">
        <w:rPr>
          <w:rFonts w:ascii="Bookman Old Style" w:hAnsi="Bookman Old Style"/>
        </w:rPr>
        <w:t xml:space="preserve">ions </w:t>
      </w:r>
      <w:r>
        <w:rPr>
          <w:rFonts w:ascii="Bookman Old Style" w:hAnsi="Bookman Old Style"/>
        </w:rPr>
        <w:t>NFC</w:t>
      </w:r>
      <w:r w:rsidR="001F55BD">
        <w:rPr>
          <w:rFonts w:ascii="Bookman Old Style" w:hAnsi="Bookman Old Style"/>
        </w:rPr>
        <w:t xml:space="preserve"> will take to end the Sexual </w:t>
      </w:r>
      <w:r w:rsidR="00F30236">
        <w:rPr>
          <w:rFonts w:ascii="Bookman Old Style" w:hAnsi="Bookman Old Style"/>
        </w:rPr>
        <w:t>Harassment</w:t>
      </w:r>
      <w:r w:rsidR="00AC0088" w:rsidRPr="00410C51">
        <w:rPr>
          <w:rFonts w:ascii="Bookman Old Style" w:hAnsi="Bookman Old Style"/>
        </w:rPr>
        <w:t>, eliminate the hostile environment, and prevent its recurrence, which may inc</w:t>
      </w:r>
      <w:r w:rsidR="00B57E72">
        <w:rPr>
          <w:rFonts w:ascii="Bookman Old Style" w:hAnsi="Bookman Old Style"/>
        </w:rPr>
        <w:t>lude imposing sanctions on the respondent</w:t>
      </w:r>
      <w:r w:rsidR="00AC0088" w:rsidRPr="00410C51">
        <w:rPr>
          <w:rFonts w:ascii="Bookman Old Style" w:hAnsi="Bookman Old Style"/>
        </w:rPr>
        <w:t xml:space="preserve"> and providing remedies for the complainant and broader student population.</w:t>
      </w:r>
      <w:r w:rsidR="00410C51" w:rsidRPr="00410C51">
        <w:rPr>
          <w:rFonts w:ascii="Bookman Old Style" w:hAnsi="Bookman Old Style"/>
        </w:rPr>
        <w:t xml:space="preserve"> </w:t>
      </w:r>
      <w:r>
        <w:rPr>
          <w:rFonts w:ascii="Bookman Old Style" w:hAnsi="Bookman Old Style"/>
        </w:rPr>
        <w:t>NFC</w:t>
      </w:r>
      <w:r w:rsidR="00410C51" w:rsidRPr="00410C51">
        <w:rPr>
          <w:rFonts w:ascii="Bookman Old Style" w:hAnsi="Bookman Old Style"/>
        </w:rPr>
        <w:t>’s investigation will include the opportunity for both parties to present witnesses and other evidence</w:t>
      </w:r>
      <w:r w:rsidR="00410C51">
        <w:rPr>
          <w:rFonts w:ascii="Bookman Old Style" w:hAnsi="Bookman Old Style"/>
        </w:rPr>
        <w:t xml:space="preserve">.  </w:t>
      </w:r>
      <w:r w:rsidR="00410C51" w:rsidRPr="00410C51">
        <w:rPr>
          <w:rFonts w:ascii="Bookman Old Style" w:hAnsi="Bookman Old Style"/>
        </w:rPr>
        <w:t xml:space="preserve">Since instances of Sexual </w:t>
      </w:r>
      <w:r w:rsidR="00F30236">
        <w:rPr>
          <w:rFonts w:ascii="Bookman Old Style" w:hAnsi="Bookman Old Style"/>
        </w:rPr>
        <w:t>Harassment</w:t>
      </w:r>
      <w:r w:rsidR="00410C51" w:rsidRPr="00410C51">
        <w:rPr>
          <w:rFonts w:ascii="Bookman Old Style" w:hAnsi="Bookman Old Style"/>
        </w:rPr>
        <w:t xml:space="preserve"> may include possible criminal issues, </w:t>
      </w:r>
      <w:r>
        <w:rPr>
          <w:rFonts w:ascii="Bookman Old Style" w:hAnsi="Bookman Old Style"/>
        </w:rPr>
        <w:t>NFC</w:t>
      </w:r>
      <w:r w:rsidR="00410C51" w:rsidRPr="00410C51">
        <w:rPr>
          <w:rFonts w:ascii="Bookman Old Style" w:hAnsi="Bookman Old Style"/>
        </w:rPr>
        <w:t xml:space="preserve"> will, to the extent possible, coordinate with any other ongoing </w:t>
      </w:r>
      <w:r>
        <w:rPr>
          <w:rFonts w:ascii="Bookman Old Style" w:hAnsi="Bookman Old Style"/>
        </w:rPr>
        <w:t>NFC</w:t>
      </w:r>
      <w:r w:rsidR="00410C51" w:rsidRPr="00410C51">
        <w:rPr>
          <w:rFonts w:ascii="Bookman Old Style" w:hAnsi="Bookman Old Style"/>
        </w:rPr>
        <w:t xml:space="preserve"> or criminal investigations of the incident and establish appropriate fact-finding roles for each investigator. </w:t>
      </w:r>
    </w:p>
    <w:p w14:paraId="32F1AF2B" w14:textId="77777777" w:rsidR="00AC0088" w:rsidRDefault="00AC0088" w:rsidP="00121579">
      <w:pPr>
        <w:pStyle w:val="Default"/>
        <w:rPr>
          <w:rFonts w:ascii="Bookman Old Style" w:hAnsi="Bookman Old Style"/>
          <w:bCs/>
          <w:u w:val="single"/>
        </w:rPr>
      </w:pPr>
    </w:p>
    <w:p w14:paraId="7CD9E25A" w14:textId="77777777" w:rsidR="001F55BD" w:rsidRDefault="00A715A9" w:rsidP="001F55BD">
      <w:pPr>
        <w:pStyle w:val="Default"/>
        <w:jc w:val="both"/>
        <w:rPr>
          <w:rFonts w:ascii="Bookman Old Style" w:hAnsi="Bookman Old Style"/>
        </w:rPr>
      </w:pPr>
      <w:r>
        <w:rPr>
          <w:rFonts w:ascii="Bookman Old Style" w:hAnsi="Bookman Old Style"/>
        </w:rPr>
        <w:t>At the onset of the investigation, the Title IX Co</w:t>
      </w:r>
      <w:r w:rsidR="00A33511">
        <w:rPr>
          <w:rFonts w:ascii="Bookman Old Style" w:hAnsi="Bookman Old Style"/>
        </w:rPr>
        <w:t>ordinator shall assign a neutral</w:t>
      </w:r>
      <w:r>
        <w:rPr>
          <w:rFonts w:ascii="Bookman Old Style" w:hAnsi="Bookman Old Style"/>
        </w:rPr>
        <w:t xml:space="preserve"> investigator</w:t>
      </w:r>
      <w:r w:rsidR="001F55BD">
        <w:rPr>
          <w:rFonts w:ascii="Bookman Old Style" w:hAnsi="Bookman Old Style"/>
        </w:rPr>
        <w:t xml:space="preserve"> </w:t>
      </w:r>
      <w:r w:rsidR="007E4900">
        <w:rPr>
          <w:rFonts w:ascii="Bookman Old Style" w:hAnsi="Bookman Old Style"/>
        </w:rPr>
        <w:t xml:space="preserve">after consultation with </w:t>
      </w:r>
      <w:r w:rsidR="001D7904">
        <w:rPr>
          <w:rFonts w:ascii="Bookman Old Style" w:hAnsi="Bookman Old Style"/>
        </w:rPr>
        <w:t>NFC</w:t>
      </w:r>
      <w:r w:rsidR="007E4900">
        <w:rPr>
          <w:rFonts w:ascii="Bookman Old Style" w:hAnsi="Bookman Old Style"/>
        </w:rPr>
        <w:t xml:space="preserve">’s senior management </w:t>
      </w:r>
      <w:r w:rsidR="001F55BD">
        <w:rPr>
          <w:rFonts w:ascii="Bookman Old Style" w:hAnsi="Bookman Old Style"/>
        </w:rPr>
        <w:t>and provide the investigator with a copy of the complaint</w:t>
      </w:r>
      <w:r w:rsidR="000E5AF4">
        <w:rPr>
          <w:rFonts w:ascii="Bookman Old Style" w:hAnsi="Bookman Old Style"/>
        </w:rPr>
        <w:t>,</w:t>
      </w:r>
      <w:r w:rsidR="001F55BD">
        <w:rPr>
          <w:rFonts w:ascii="Bookman Old Style" w:hAnsi="Bookman Old Style"/>
        </w:rPr>
        <w:t xml:space="preserve"> unless it is evident from the complaint that it does not fall within the </w:t>
      </w:r>
      <w:r w:rsidR="00A33511">
        <w:rPr>
          <w:rFonts w:ascii="Bookman Old Style" w:hAnsi="Bookman Old Style"/>
        </w:rPr>
        <w:t>confines of</w:t>
      </w:r>
      <w:r w:rsidR="00931599">
        <w:rPr>
          <w:rFonts w:ascii="Bookman Old Style" w:hAnsi="Bookman Old Style"/>
        </w:rPr>
        <w:t xml:space="preserve"> Title IX</w:t>
      </w:r>
      <w:r w:rsidR="00A33511">
        <w:rPr>
          <w:rFonts w:ascii="Bookman Old Style" w:hAnsi="Bookman Old Style"/>
        </w:rPr>
        <w:t>.  In such a case, the Title IX Coordinator will</w:t>
      </w:r>
      <w:r w:rsidR="00931599">
        <w:rPr>
          <w:rFonts w:ascii="Bookman Old Style" w:hAnsi="Bookman Old Style"/>
        </w:rPr>
        <w:t xml:space="preserve"> dismiss the complaint and promptly send written notice of the dismissal with the reason(s) for the dismissal simultaneously to the parties.  Both parties have the right to appeal a dismissal of a formal complaint. </w:t>
      </w:r>
    </w:p>
    <w:p w14:paraId="4DCD9FD0" w14:textId="77777777" w:rsidR="001F55BD" w:rsidRDefault="001F55BD" w:rsidP="001F55BD">
      <w:pPr>
        <w:pStyle w:val="Default"/>
        <w:jc w:val="both"/>
        <w:rPr>
          <w:rFonts w:ascii="Bookman Old Style" w:hAnsi="Bookman Old Style"/>
        </w:rPr>
      </w:pPr>
    </w:p>
    <w:p w14:paraId="6478D7FC" w14:textId="77777777" w:rsidR="00A33511" w:rsidRPr="001F55BD" w:rsidRDefault="00A33511" w:rsidP="00A33511">
      <w:pPr>
        <w:pStyle w:val="Default"/>
        <w:jc w:val="both"/>
        <w:rPr>
          <w:rFonts w:ascii="Bookman Old Style" w:hAnsi="Bookman Old Style"/>
        </w:rPr>
      </w:pPr>
      <w:r>
        <w:rPr>
          <w:rFonts w:ascii="Bookman Old Style" w:hAnsi="Bookman Old Style"/>
        </w:rPr>
        <w:t>If the complaint is ultimately forwarded to the investigator</w:t>
      </w:r>
      <w:r w:rsidR="007E4900">
        <w:rPr>
          <w:rFonts w:ascii="Bookman Old Style" w:hAnsi="Bookman Old Style"/>
        </w:rPr>
        <w:t xml:space="preserve"> because it falls within the confines of</w:t>
      </w:r>
      <w:r w:rsidR="00931599">
        <w:rPr>
          <w:rFonts w:ascii="Bookman Old Style" w:hAnsi="Bookman Old Style"/>
        </w:rPr>
        <w:t xml:space="preserve"> Title IX</w:t>
      </w:r>
      <w:r>
        <w:rPr>
          <w:rFonts w:ascii="Bookman Old Style" w:hAnsi="Bookman Old Style"/>
        </w:rPr>
        <w:t xml:space="preserve">, the contact information of the investigator shall be provided to the complainant and </w:t>
      </w:r>
      <w:r w:rsidR="00B57E72">
        <w:rPr>
          <w:rFonts w:ascii="Bookman Old Style" w:hAnsi="Bookman Old Style"/>
        </w:rPr>
        <w:t>respondent</w:t>
      </w:r>
      <w:r>
        <w:rPr>
          <w:rFonts w:ascii="Bookman Old Style" w:hAnsi="Bookman Old Style"/>
        </w:rPr>
        <w:t>.</w:t>
      </w:r>
      <w:r w:rsidR="007E4900">
        <w:rPr>
          <w:rFonts w:ascii="Bookman Old Style" w:hAnsi="Bookman Old Style"/>
        </w:rPr>
        <w:t xml:space="preserve"> </w:t>
      </w:r>
      <w:r>
        <w:rPr>
          <w:rFonts w:ascii="Bookman Old Style" w:hAnsi="Bookman Old Style"/>
        </w:rPr>
        <w:t xml:space="preserve"> </w:t>
      </w:r>
    </w:p>
    <w:p w14:paraId="0B02CE32" w14:textId="77777777" w:rsidR="00A715A9" w:rsidRPr="00A715A9" w:rsidRDefault="00A715A9" w:rsidP="00A715A9">
      <w:pPr>
        <w:pStyle w:val="Default"/>
        <w:rPr>
          <w:rFonts w:ascii="Bookman Old Style" w:hAnsi="Bookman Old Style"/>
          <w:color w:val="auto"/>
          <w:u w:val="single"/>
        </w:rPr>
      </w:pPr>
    </w:p>
    <w:p w14:paraId="05ACFA02" w14:textId="77777777" w:rsidR="00F26518" w:rsidRDefault="003C544E" w:rsidP="00F26518">
      <w:pPr>
        <w:pStyle w:val="Default"/>
        <w:jc w:val="both"/>
        <w:rPr>
          <w:rFonts w:ascii="Bookman Old Style" w:hAnsi="Bookman Old Style"/>
          <w:color w:val="auto"/>
        </w:rPr>
      </w:pPr>
      <w:r>
        <w:rPr>
          <w:rFonts w:ascii="Bookman Old Style" w:hAnsi="Bookman Old Style"/>
          <w:color w:val="auto"/>
        </w:rPr>
        <w:t>After providing written notice</w:t>
      </w:r>
      <w:r w:rsidR="00F30236">
        <w:rPr>
          <w:rFonts w:ascii="Bookman Old Style" w:hAnsi="Bookman Old Style"/>
          <w:color w:val="auto"/>
        </w:rPr>
        <w:t xml:space="preserve"> of the complaint</w:t>
      </w:r>
      <w:r>
        <w:rPr>
          <w:rFonts w:ascii="Bookman Old Style" w:hAnsi="Bookman Old Style"/>
          <w:color w:val="auto"/>
        </w:rPr>
        <w:t>, t</w:t>
      </w:r>
      <w:r w:rsidR="00A715A9" w:rsidRPr="00A715A9">
        <w:rPr>
          <w:rFonts w:ascii="Bookman Old Style" w:hAnsi="Bookman Old Style"/>
          <w:color w:val="auto"/>
        </w:rPr>
        <w:t>he</w:t>
      </w:r>
      <w:r w:rsidR="00A715A9">
        <w:rPr>
          <w:rFonts w:ascii="Bookman Old Style" w:hAnsi="Bookman Old Style"/>
          <w:color w:val="auto"/>
        </w:rPr>
        <w:t xml:space="preserve"> Title IX </w:t>
      </w:r>
      <w:r w:rsidR="001F55BD">
        <w:rPr>
          <w:rFonts w:ascii="Bookman Old Style" w:hAnsi="Bookman Old Style"/>
          <w:color w:val="auto"/>
        </w:rPr>
        <w:t>Coordinator</w:t>
      </w:r>
      <w:r w:rsidR="00797C3D">
        <w:rPr>
          <w:rFonts w:ascii="Bookman Old Style" w:hAnsi="Bookman Old Style"/>
          <w:color w:val="auto"/>
        </w:rPr>
        <w:t xml:space="preserve"> and/or Deputy Title IX Coordinator</w:t>
      </w:r>
      <w:r w:rsidR="00F26518">
        <w:rPr>
          <w:rFonts w:ascii="Bookman Old Style" w:hAnsi="Bookman Old Style"/>
          <w:color w:val="auto"/>
        </w:rPr>
        <w:t xml:space="preserve"> shall meet </w:t>
      </w:r>
      <w:r w:rsidR="00F26518" w:rsidRPr="00F26518">
        <w:rPr>
          <w:rFonts w:ascii="Bookman Old Style" w:hAnsi="Bookman Old Style"/>
          <w:color w:val="auto"/>
          <w:u w:val="single"/>
        </w:rPr>
        <w:t>separately</w:t>
      </w:r>
      <w:r w:rsidR="00F26518">
        <w:rPr>
          <w:rFonts w:ascii="Bookman Old Style" w:hAnsi="Bookman Old Style"/>
          <w:color w:val="auto"/>
        </w:rPr>
        <w:t xml:space="preserve"> with the complainant and </w:t>
      </w:r>
      <w:r w:rsidR="00B57E72">
        <w:rPr>
          <w:rFonts w:ascii="Bookman Old Style" w:hAnsi="Bookman Old Style"/>
        </w:rPr>
        <w:t>respondent</w:t>
      </w:r>
      <w:r w:rsidR="00F26518">
        <w:rPr>
          <w:rFonts w:ascii="Bookman Old Style" w:hAnsi="Bookman Old Style"/>
          <w:color w:val="auto"/>
        </w:rPr>
        <w:t xml:space="preserve"> as soon as possible after </w:t>
      </w:r>
      <w:r w:rsidR="001F55BD">
        <w:rPr>
          <w:rFonts w:ascii="Bookman Old Style" w:hAnsi="Bookman Old Style"/>
          <w:color w:val="auto"/>
        </w:rPr>
        <w:t>a complaint is received</w:t>
      </w:r>
      <w:r w:rsidR="00F26518">
        <w:rPr>
          <w:rFonts w:ascii="Bookman Old Style" w:hAnsi="Bookman Old Style"/>
          <w:color w:val="auto"/>
        </w:rPr>
        <w:t xml:space="preserve">.  During the meetings, the Title IX </w:t>
      </w:r>
      <w:r w:rsidR="001F55BD">
        <w:rPr>
          <w:rFonts w:ascii="Bookman Old Style" w:hAnsi="Bookman Old Style"/>
          <w:color w:val="auto"/>
        </w:rPr>
        <w:t>Coordinator</w:t>
      </w:r>
      <w:r w:rsidR="00797C3D">
        <w:rPr>
          <w:rFonts w:ascii="Bookman Old Style" w:hAnsi="Bookman Old Style"/>
          <w:color w:val="auto"/>
        </w:rPr>
        <w:t xml:space="preserve"> and/or Deputy Title IX Coordinator</w:t>
      </w:r>
      <w:r w:rsidR="001F55BD">
        <w:rPr>
          <w:rFonts w:ascii="Bookman Old Style" w:hAnsi="Bookman Old Style"/>
          <w:color w:val="auto"/>
        </w:rPr>
        <w:t xml:space="preserve"> </w:t>
      </w:r>
      <w:r w:rsidR="00F26518">
        <w:rPr>
          <w:rFonts w:ascii="Bookman Old Style" w:hAnsi="Bookman Old Style"/>
          <w:color w:val="auto"/>
        </w:rPr>
        <w:t>will:</w:t>
      </w:r>
    </w:p>
    <w:p w14:paraId="57FFC7C9" w14:textId="77777777" w:rsidR="001F55BD" w:rsidRDefault="001F55BD" w:rsidP="00F26518">
      <w:pPr>
        <w:pStyle w:val="Default"/>
        <w:jc w:val="both"/>
        <w:rPr>
          <w:rFonts w:ascii="Bookman Old Style" w:hAnsi="Bookman Old Style"/>
          <w:color w:val="auto"/>
        </w:rPr>
      </w:pPr>
    </w:p>
    <w:p w14:paraId="0AA0588B" w14:textId="77777777" w:rsidR="001F55BD" w:rsidRDefault="00F26518" w:rsidP="001F55BD">
      <w:pPr>
        <w:pStyle w:val="Default"/>
        <w:numPr>
          <w:ilvl w:val="0"/>
          <w:numId w:val="24"/>
        </w:numPr>
        <w:jc w:val="both"/>
        <w:rPr>
          <w:rFonts w:ascii="Bookman Old Style" w:hAnsi="Bookman Old Style"/>
          <w:color w:val="auto"/>
        </w:rPr>
      </w:pPr>
      <w:r>
        <w:rPr>
          <w:rFonts w:ascii="Bookman Old Style" w:hAnsi="Bookman Old Style"/>
          <w:color w:val="auto"/>
        </w:rPr>
        <w:t xml:space="preserve">provide the parties with a copy of </w:t>
      </w:r>
      <w:r w:rsidR="001D7904">
        <w:rPr>
          <w:rFonts w:ascii="Bookman Old Style" w:hAnsi="Bookman Old Style"/>
          <w:color w:val="auto"/>
        </w:rPr>
        <w:t>NFC</w:t>
      </w:r>
      <w:r>
        <w:rPr>
          <w:rFonts w:ascii="Bookman Old Style" w:hAnsi="Bookman Old Style"/>
          <w:color w:val="auto"/>
        </w:rPr>
        <w:t>’s Title IX Polic</w:t>
      </w:r>
      <w:r w:rsidR="007E4900">
        <w:rPr>
          <w:rFonts w:ascii="Bookman Old Style" w:hAnsi="Bookman Old Style"/>
          <w:color w:val="auto"/>
        </w:rPr>
        <w:t>y</w:t>
      </w:r>
      <w:r>
        <w:rPr>
          <w:rFonts w:ascii="Bookman Old Style" w:hAnsi="Bookman Old Style"/>
          <w:color w:val="auto"/>
        </w:rPr>
        <w:t xml:space="preserve"> and Procedures;</w:t>
      </w:r>
    </w:p>
    <w:p w14:paraId="44717CE6" w14:textId="77777777" w:rsidR="001F55BD" w:rsidRPr="001F55BD" w:rsidRDefault="001F55BD" w:rsidP="001F55BD">
      <w:pPr>
        <w:pStyle w:val="Default"/>
        <w:ind w:left="360"/>
        <w:jc w:val="both"/>
        <w:rPr>
          <w:rFonts w:ascii="Bookman Old Style" w:hAnsi="Bookman Old Style"/>
          <w:color w:val="auto"/>
        </w:rPr>
      </w:pPr>
    </w:p>
    <w:p w14:paraId="50D16A6E" w14:textId="77777777" w:rsidR="00F26518" w:rsidRDefault="00F26518" w:rsidP="00F26518">
      <w:pPr>
        <w:pStyle w:val="Default"/>
        <w:numPr>
          <w:ilvl w:val="0"/>
          <w:numId w:val="24"/>
        </w:numPr>
        <w:jc w:val="both"/>
        <w:rPr>
          <w:rFonts w:ascii="Bookman Old Style" w:hAnsi="Bookman Old Style"/>
          <w:color w:val="auto"/>
        </w:rPr>
      </w:pPr>
      <w:r>
        <w:rPr>
          <w:rFonts w:ascii="Bookman Old Style" w:hAnsi="Bookman Old Style"/>
          <w:color w:val="auto"/>
        </w:rPr>
        <w:t>explain the investigative and hearing process;</w:t>
      </w:r>
    </w:p>
    <w:p w14:paraId="0CECE6DD" w14:textId="77777777" w:rsidR="001F55BD" w:rsidRDefault="001F55BD" w:rsidP="001F55BD">
      <w:pPr>
        <w:pStyle w:val="Default"/>
        <w:jc w:val="both"/>
        <w:rPr>
          <w:rFonts w:ascii="Bookman Old Style" w:hAnsi="Bookman Old Style"/>
          <w:color w:val="auto"/>
        </w:rPr>
      </w:pPr>
    </w:p>
    <w:p w14:paraId="77616B26" w14:textId="77777777" w:rsidR="00F26518" w:rsidRDefault="00F26518" w:rsidP="00F26518">
      <w:pPr>
        <w:pStyle w:val="Default"/>
        <w:numPr>
          <w:ilvl w:val="0"/>
          <w:numId w:val="24"/>
        </w:numPr>
        <w:jc w:val="both"/>
        <w:rPr>
          <w:rFonts w:ascii="Bookman Old Style" w:hAnsi="Bookman Old Style"/>
          <w:color w:val="auto"/>
        </w:rPr>
      </w:pPr>
      <w:r>
        <w:rPr>
          <w:rFonts w:ascii="Bookman Old Style" w:hAnsi="Bookman Old Style"/>
          <w:color w:val="auto"/>
        </w:rPr>
        <w:t>address concerns with confidentiality and rights of each party;</w:t>
      </w:r>
    </w:p>
    <w:p w14:paraId="6F5879DA" w14:textId="77777777" w:rsidR="001F55BD" w:rsidRDefault="001F55BD" w:rsidP="001F55BD">
      <w:pPr>
        <w:pStyle w:val="Default"/>
        <w:jc w:val="both"/>
        <w:rPr>
          <w:rFonts w:ascii="Bookman Old Style" w:hAnsi="Bookman Old Style"/>
          <w:color w:val="auto"/>
        </w:rPr>
      </w:pPr>
    </w:p>
    <w:p w14:paraId="30479383" w14:textId="77777777" w:rsidR="00A715A9" w:rsidRDefault="00F26518" w:rsidP="00F26518">
      <w:pPr>
        <w:pStyle w:val="Default"/>
        <w:numPr>
          <w:ilvl w:val="0"/>
          <w:numId w:val="24"/>
        </w:numPr>
        <w:jc w:val="both"/>
        <w:rPr>
          <w:rFonts w:ascii="Bookman Old Style" w:hAnsi="Bookman Old Style"/>
          <w:color w:val="auto"/>
        </w:rPr>
      </w:pPr>
      <w:r>
        <w:rPr>
          <w:rFonts w:ascii="Bookman Old Style" w:hAnsi="Bookman Old Style"/>
          <w:color w:val="auto"/>
        </w:rPr>
        <w:t>identify whether either party is interested in an informal resolution of the complaint;</w:t>
      </w:r>
    </w:p>
    <w:p w14:paraId="44F2D10C" w14:textId="77777777" w:rsidR="001F55BD" w:rsidRDefault="001F55BD" w:rsidP="001F55BD">
      <w:pPr>
        <w:pStyle w:val="Default"/>
        <w:jc w:val="both"/>
        <w:rPr>
          <w:rFonts w:ascii="Bookman Old Style" w:hAnsi="Bookman Old Style"/>
          <w:color w:val="auto"/>
        </w:rPr>
      </w:pPr>
    </w:p>
    <w:p w14:paraId="324A85A3" w14:textId="77777777" w:rsidR="001F55BD" w:rsidRPr="00A33511" w:rsidRDefault="00F26518" w:rsidP="00A33511">
      <w:pPr>
        <w:pStyle w:val="Default"/>
        <w:numPr>
          <w:ilvl w:val="0"/>
          <w:numId w:val="24"/>
        </w:numPr>
        <w:jc w:val="both"/>
        <w:rPr>
          <w:rFonts w:ascii="Bookman Old Style" w:hAnsi="Bookman Old Style"/>
          <w:color w:val="auto"/>
        </w:rPr>
      </w:pPr>
      <w:r>
        <w:rPr>
          <w:rFonts w:ascii="Bookman Old Style" w:hAnsi="Bookman Old Style"/>
          <w:color w:val="auto"/>
        </w:rPr>
        <w:t>explain the role of the Title IX Coordinator</w:t>
      </w:r>
      <w:r w:rsidR="00797C3D">
        <w:rPr>
          <w:rFonts w:ascii="Bookman Old Style" w:hAnsi="Bookman Old Style"/>
          <w:color w:val="auto"/>
        </w:rPr>
        <w:t xml:space="preserve"> and Deputy Title IX Coordinator</w:t>
      </w:r>
      <w:r>
        <w:rPr>
          <w:rFonts w:ascii="Bookman Old Style" w:hAnsi="Bookman Old Style"/>
          <w:color w:val="auto"/>
        </w:rPr>
        <w:t>;</w:t>
      </w:r>
      <w:r w:rsidR="003C544E">
        <w:rPr>
          <w:rFonts w:ascii="Bookman Old Style" w:hAnsi="Bookman Old Style"/>
          <w:color w:val="auto"/>
        </w:rPr>
        <w:t xml:space="preserve"> and </w:t>
      </w:r>
    </w:p>
    <w:p w14:paraId="6FF5949B" w14:textId="77777777" w:rsidR="001F55BD" w:rsidRDefault="001F55BD" w:rsidP="00D81745">
      <w:pPr>
        <w:pStyle w:val="Default"/>
        <w:jc w:val="both"/>
        <w:rPr>
          <w:rFonts w:ascii="Bookman Old Style" w:hAnsi="Bookman Old Style"/>
          <w:color w:val="auto"/>
        </w:rPr>
      </w:pPr>
    </w:p>
    <w:p w14:paraId="3B52E8B5" w14:textId="77777777" w:rsidR="00F26518" w:rsidRDefault="00F26518" w:rsidP="00F26518">
      <w:pPr>
        <w:pStyle w:val="Default"/>
        <w:numPr>
          <w:ilvl w:val="0"/>
          <w:numId w:val="24"/>
        </w:numPr>
        <w:jc w:val="both"/>
        <w:rPr>
          <w:rFonts w:ascii="Bookman Old Style" w:hAnsi="Bookman Old Style"/>
          <w:color w:val="auto"/>
        </w:rPr>
      </w:pPr>
      <w:r>
        <w:rPr>
          <w:rFonts w:ascii="Bookman Old Style" w:hAnsi="Bookman Old Style"/>
          <w:color w:val="auto"/>
        </w:rPr>
        <w:t>identify available protective</w:t>
      </w:r>
      <w:r w:rsidR="00DB60BA">
        <w:rPr>
          <w:rFonts w:ascii="Bookman Old Style" w:hAnsi="Bookman Old Style"/>
          <w:color w:val="auto"/>
        </w:rPr>
        <w:t xml:space="preserve"> </w:t>
      </w:r>
      <w:r w:rsidR="00D00795" w:rsidRPr="00DB60BA">
        <w:rPr>
          <w:rFonts w:ascii="Bookman Old Style" w:hAnsi="Bookman Old Style"/>
          <w:color w:val="auto"/>
        </w:rPr>
        <w:t>supportive</w:t>
      </w:r>
      <w:r>
        <w:rPr>
          <w:rFonts w:ascii="Bookman Old Style" w:hAnsi="Bookman Old Style"/>
          <w:color w:val="auto"/>
        </w:rPr>
        <w:t xml:space="preserve"> measures for the complainant</w:t>
      </w:r>
      <w:r w:rsidR="00052EC7">
        <w:rPr>
          <w:rFonts w:ascii="Bookman Old Style" w:hAnsi="Bookman Old Style"/>
          <w:color w:val="auto"/>
        </w:rPr>
        <w:t xml:space="preserve">, interim accommodations for the </w:t>
      </w:r>
      <w:r w:rsidR="00B57E72">
        <w:rPr>
          <w:rFonts w:ascii="Bookman Old Style" w:hAnsi="Bookman Old Style"/>
        </w:rPr>
        <w:t>respondent</w:t>
      </w:r>
      <w:r w:rsidR="00052EC7">
        <w:rPr>
          <w:rFonts w:ascii="Bookman Old Style" w:hAnsi="Bookman Old Style"/>
          <w:color w:val="auto"/>
        </w:rPr>
        <w:t>,</w:t>
      </w:r>
      <w:r>
        <w:rPr>
          <w:rFonts w:ascii="Bookman Old Style" w:hAnsi="Bookman Old Style"/>
          <w:color w:val="auto"/>
        </w:rPr>
        <w:t xml:space="preserve"> and available counseling</w:t>
      </w:r>
      <w:r w:rsidR="00052EC7">
        <w:rPr>
          <w:rFonts w:ascii="Bookman Old Style" w:hAnsi="Bookman Old Style"/>
          <w:color w:val="auto"/>
        </w:rPr>
        <w:t xml:space="preserve"> for the complainant and </w:t>
      </w:r>
      <w:r w:rsidR="00B57E72">
        <w:rPr>
          <w:rFonts w:ascii="Bookman Old Style" w:hAnsi="Bookman Old Style"/>
        </w:rPr>
        <w:t>respondent</w:t>
      </w:r>
      <w:r w:rsidR="003C544E">
        <w:rPr>
          <w:rFonts w:ascii="Bookman Old Style" w:hAnsi="Bookman Old Style"/>
          <w:color w:val="auto"/>
        </w:rPr>
        <w:t>.</w:t>
      </w:r>
    </w:p>
    <w:p w14:paraId="76B63EE4" w14:textId="77777777" w:rsidR="00B21355" w:rsidRDefault="00B21355" w:rsidP="00EF1F77">
      <w:pPr>
        <w:pStyle w:val="Default"/>
        <w:jc w:val="both"/>
        <w:rPr>
          <w:rFonts w:ascii="Bookman Old Style" w:hAnsi="Bookman Old Style"/>
        </w:rPr>
      </w:pPr>
    </w:p>
    <w:p w14:paraId="4897BA8C" w14:textId="77777777" w:rsidR="00EF1F77" w:rsidRDefault="00EF1F77" w:rsidP="00EF1F77">
      <w:pPr>
        <w:pStyle w:val="Default"/>
        <w:jc w:val="both"/>
        <w:rPr>
          <w:rFonts w:ascii="Bookman Old Style" w:hAnsi="Bookman Old Style"/>
        </w:rPr>
      </w:pPr>
      <w:r w:rsidRPr="00EF1F77">
        <w:rPr>
          <w:rFonts w:ascii="Bookman Old Style" w:hAnsi="Bookman Old Style"/>
        </w:rPr>
        <w:t xml:space="preserve">The complainant and </w:t>
      </w:r>
      <w:r w:rsidR="00B57E72">
        <w:rPr>
          <w:rFonts w:ascii="Bookman Old Style" w:hAnsi="Bookman Old Style"/>
        </w:rPr>
        <w:t>respondent</w:t>
      </w:r>
      <w:r w:rsidRPr="00EF1F77">
        <w:rPr>
          <w:rFonts w:ascii="Bookman Old Style" w:hAnsi="Bookman Old Style"/>
        </w:rPr>
        <w:t xml:space="preserve"> </w:t>
      </w:r>
      <w:r w:rsidR="00194F40">
        <w:rPr>
          <w:rFonts w:ascii="Bookman Old Style" w:hAnsi="Bookman Old Style"/>
        </w:rPr>
        <w:t>shall each have an advisor of their choosing</w:t>
      </w:r>
      <w:r w:rsidR="001F55BD">
        <w:rPr>
          <w:rFonts w:ascii="Bookman Old Style" w:hAnsi="Bookman Old Style"/>
        </w:rPr>
        <w:t xml:space="preserve">, </w:t>
      </w:r>
      <w:r w:rsidR="00194F40">
        <w:rPr>
          <w:rFonts w:ascii="Bookman Old Style" w:hAnsi="Bookman Old Style"/>
        </w:rPr>
        <w:t>who may be an attorney retained at their own cost</w:t>
      </w:r>
      <w:r w:rsidRPr="00EF1F77">
        <w:rPr>
          <w:rFonts w:ascii="Bookman Old Style" w:hAnsi="Bookman Old Style"/>
        </w:rPr>
        <w:t xml:space="preserve">. </w:t>
      </w:r>
      <w:r w:rsidR="001D7904">
        <w:rPr>
          <w:rFonts w:ascii="Bookman Old Style" w:hAnsi="Bookman Old Style"/>
        </w:rPr>
        <w:t>NFC</w:t>
      </w:r>
      <w:r>
        <w:rPr>
          <w:rFonts w:ascii="Bookman Old Style" w:hAnsi="Bookman Old Style"/>
        </w:rPr>
        <w:t xml:space="preserve"> will </w:t>
      </w:r>
      <w:r w:rsidR="00194F40">
        <w:rPr>
          <w:rFonts w:ascii="Bookman Old Style" w:hAnsi="Bookman Old Style"/>
        </w:rPr>
        <w:t xml:space="preserve">provide </w:t>
      </w:r>
      <w:r>
        <w:rPr>
          <w:rFonts w:ascii="Bookman Old Style" w:hAnsi="Bookman Old Style"/>
        </w:rPr>
        <w:t>advisors to each party if requested.</w:t>
      </w:r>
      <w:r w:rsidR="001F55BD">
        <w:rPr>
          <w:rFonts w:ascii="Bookman Old Style" w:hAnsi="Bookman Old Style"/>
        </w:rPr>
        <w:t xml:space="preserve">  </w:t>
      </w:r>
      <w:r w:rsidR="00194F40">
        <w:rPr>
          <w:rFonts w:ascii="Bookman Old Style" w:hAnsi="Bookman Old Style"/>
        </w:rPr>
        <w:t xml:space="preserve">Advisors </w:t>
      </w:r>
      <w:r w:rsidR="001F55BD">
        <w:rPr>
          <w:rFonts w:ascii="Bookman Old Style" w:hAnsi="Bookman Old Style"/>
        </w:rPr>
        <w:t>are prohibited from</w:t>
      </w:r>
      <w:r w:rsidR="008C52D7">
        <w:rPr>
          <w:rFonts w:ascii="Bookman Old Style" w:hAnsi="Bookman Old Style"/>
        </w:rPr>
        <w:t xml:space="preserve"> </w:t>
      </w:r>
      <w:r w:rsidR="001F55BD">
        <w:rPr>
          <w:rFonts w:ascii="Bookman Old Style" w:hAnsi="Bookman Old Style"/>
        </w:rPr>
        <w:t xml:space="preserve">interfering </w:t>
      </w:r>
      <w:r w:rsidR="008C52D7">
        <w:rPr>
          <w:rFonts w:ascii="Bookman Old Style" w:hAnsi="Bookman Old Style"/>
        </w:rPr>
        <w:t xml:space="preserve">with </w:t>
      </w:r>
      <w:r w:rsidR="001D7904">
        <w:rPr>
          <w:rFonts w:ascii="Bookman Old Style" w:hAnsi="Bookman Old Style"/>
        </w:rPr>
        <w:t>NFC</w:t>
      </w:r>
      <w:r w:rsidR="001F55BD">
        <w:rPr>
          <w:rFonts w:ascii="Bookman Old Style" w:hAnsi="Bookman Old Style"/>
        </w:rPr>
        <w:t>’s investigation.</w:t>
      </w:r>
    </w:p>
    <w:p w14:paraId="7FDC614D" w14:textId="77777777" w:rsidR="004C0D1E" w:rsidRDefault="004C0D1E" w:rsidP="00EF1F77">
      <w:pPr>
        <w:pStyle w:val="Default"/>
        <w:jc w:val="both"/>
        <w:rPr>
          <w:rFonts w:ascii="Bookman Old Style" w:hAnsi="Bookman Old Style"/>
        </w:rPr>
      </w:pPr>
    </w:p>
    <w:p w14:paraId="448DBC03" w14:textId="77777777" w:rsidR="00A33511" w:rsidRPr="00410C51" w:rsidRDefault="001D7904" w:rsidP="00A33511">
      <w:pPr>
        <w:pStyle w:val="Default"/>
        <w:jc w:val="both"/>
        <w:rPr>
          <w:rFonts w:ascii="Bookman Old Style" w:hAnsi="Bookman Old Style"/>
        </w:rPr>
      </w:pPr>
      <w:r>
        <w:rPr>
          <w:rFonts w:ascii="Bookman Old Style" w:hAnsi="Bookman Old Style"/>
        </w:rPr>
        <w:t>NFC</w:t>
      </w:r>
      <w:r w:rsidR="00A33511" w:rsidRPr="00410C51">
        <w:rPr>
          <w:rFonts w:ascii="Bookman Old Style" w:hAnsi="Bookman Old Style"/>
        </w:rPr>
        <w:t>’s investigation of any complaint received pursuant to this policy will include, but is not necessarily limited to, the following:</w:t>
      </w:r>
    </w:p>
    <w:p w14:paraId="0C728E71" w14:textId="77777777" w:rsidR="00A33511" w:rsidRPr="00410C51" w:rsidRDefault="00A33511" w:rsidP="00A33511">
      <w:pPr>
        <w:pStyle w:val="Default"/>
        <w:jc w:val="both"/>
        <w:rPr>
          <w:rFonts w:ascii="Bookman Old Style" w:hAnsi="Bookman Old Style"/>
        </w:rPr>
      </w:pPr>
    </w:p>
    <w:p w14:paraId="21CF463E" w14:textId="77777777" w:rsidR="00A33511" w:rsidRDefault="00A33511" w:rsidP="00A33511">
      <w:pPr>
        <w:pStyle w:val="Default"/>
        <w:numPr>
          <w:ilvl w:val="0"/>
          <w:numId w:val="21"/>
        </w:numPr>
        <w:jc w:val="both"/>
        <w:rPr>
          <w:rFonts w:ascii="Bookman Old Style" w:hAnsi="Bookman Old Style"/>
        </w:rPr>
      </w:pPr>
      <w:r w:rsidRPr="00410C51">
        <w:rPr>
          <w:rFonts w:ascii="Bookman Old Style" w:hAnsi="Bookman Old Style"/>
        </w:rPr>
        <w:t xml:space="preserve">conducting interviews of the complainant, the </w:t>
      </w:r>
      <w:r w:rsidR="00B57E72">
        <w:rPr>
          <w:rFonts w:ascii="Bookman Old Style" w:hAnsi="Bookman Old Style"/>
        </w:rPr>
        <w:t>respondent</w:t>
      </w:r>
      <w:r w:rsidRPr="00410C51">
        <w:rPr>
          <w:rFonts w:ascii="Bookman Old Style" w:hAnsi="Bookman Old Style"/>
        </w:rPr>
        <w:t>, and any witnesses;</w:t>
      </w:r>
    </w:p>
    <w:p w14:paraId="27C66D0D" w14:textId="77777777" w:rsidR="00A33511" w:rsidRPr="00410C51" w:rsidRDefault="00A33511" w:rsidP="00A33511">
      <w:pPr>
        <w:pStyle w:val="Default"/>
        <w:ind w:left="720"/>
        <w:jc w:val="both"/>
        <w:rPr>
          <w:rFonts w:ascii="Bookman Old Style" w:hAnsi="Bookman Old Style"/>
        </w:rPr>
      </w:pPr>
    </w:p>
    <w:p w14:paraId="02524BDE" w14:textId="77777777" w:rsidR="00A33511" w:rsidRDefault="00A33511" w:rsidP="00A33511">
      <w:pPr>
        <w:pStyle w:val="Default"/>
        <w:numPr>
          <w:ilvl w:val="0"/>
          <w:numId w:val="21"/>
        </w:numPr>
        <w:jc w:val="both"/>
        <w:rPr>
          <w:rFonts w:ascii="Bookman Old Style" w:hAnsi="Bookman Old Style"/>
        </w:rPr>
      </w:pPr>
      <w:r w:rsidRPr="00410C51">
        <w:rPr>
          <w:rFonts w:ascii="Bookman Old Style" w:hAnsi="Bookman Old Style"/>
        </w:rPr>
        <w:t xml:space="preserve">reviewing law enforcement investigation documents, if applicable; </w:t>
      </w:r>
    </w:p>
    <w:p w14:paraId="2A352358" w14:textId="77777777" w:rsidR="00A33511" w:rsidRPr="00410C51" w:rsidRDefault="00A33511" w:rsidP="00A33511">
      <w:pPr>
        <w:pStyle w:val="Default"/>
        <w:jc w:val="both"/>
        <w:rPr>
          <w:rFonts w:ascii="Bookman Old Style" w:hAnsi="Bookman Old Style"/>
        </w:rPr>
      </w:pPr>
    </w:p>
    <w:p w14:paraId="5399BA71" w14:textId="77777777" w:rsidR="000E5AF4" w:rsidRDefault="00A33511" w:rsidP="00A33511">
      <w:pPr>
        <w:pStyle w:val="Default"/>
        <w:numPr>
          <w:ilvl w:val="0"/>
          <w:numId w:val="21"/>
        </w:numPr>
        <w:jc w:val="both"/>
        <w:rPr>
          <w:rFonts w:ascii="Bookman Old Style" w:hAnsi="Bookman Old Style"/>
        </w:rPr>
      </w:pPr>
      <w:r w:rsidRPr="00410C51">
        <w:rPr>
          <w:rFonts w:ascii="Bookman Old Style" w:hAnsi="Bookman Old Style"/>
        </w:rPr>
        <w:t>reviewing student and personnel files;</w:t>
      </w:r>
    </w:p>
    <w:p w14:paraId="4B9258DE" w14:textId="77777777" w:rsidR="000E5AF4" w:rsidRDefault="000E5AF4" w:rsidP="000E5AF4">
      <w:pPr>
        <w:pStyle w:val="ListParagraph"/>
        <w:rPr>
          <w:rFonts w:ascii="Bookman Old Style" w:hAnsi="Bookman Old Style"/>
        </w:rPr>
      </w:pPr>
    </w:p>
    <w:p w14:paraId="486811FE" w14:textId="77777777" w:rsidR="00194F40" w:rsidRDefault="000E5AF4" w:rsidP="00A33511">
      <w:pPr>
        <w:pStyle w:val="Default"/>
        <w:numPr>
          <w:ilvl w:val="0"/>
          <w:numId w:val="21"/>
        </w:numPr>
        <w:jc w:val="both"/>
        <w:rPr>
          <w:rFonts w:ascii="Bookman Old Style" w:hAnsi="Bookman Old Style"/>
        </w:rPr>
      </w:pPr>
      <w:r>
        <w:rPr>
          <w:rFonts w:ascii="Bookman Old Style" w:hAnsi="Bookman Old Style"/>
        </w:rPr>
        <w:t>reviewing electronic communications;</w:t>
      </w:r>
      <w:r w:rsidR="00A33511" w:rsidRPr="00410C51">
        <w:rPr>
          <w:rFonts w:ascii="Bookman Old Style" w:hAnsi="Bookman Old Style"/>
        </w:rPr>
        <w:t xml:space="preserve"> </w:t>
      </w:r>
    </w:p>
    <w:p w14:paraId="5B8712D7" w14:textId="77777777" w:rsidR="006E0837" w:rsidRDefault="006E0837">
      <w:pPr>
        <w:pStyle w:val="ListParagraph"/>
        <w:rPr>
          <w:rFonts w:ascii="Bookman Old Style" w:hAnsi="Bookman Old Style"/>
        </w:rPr>
      </w:pPr>
    </w:p>
    <w:p w14:paraId="67EAAC94" w14:textId="77777777" w:rsidR="00A33511" w:rsidRDefault="00194F40" w:rsidP="00A33511">
      <w:pPr>
        <w:pStyle w:val="Default"/>
        <w:numPr>
          <w:ilvl w:val="0"/>
          <w:numId w:val="21"/>
        </w:numPr>
        <w:jc w:val="both"/>
        <w:rPr>
          <w:rFonts w:ascii="Bookman Old Style" w:hAnsi="Bookman Old Style"/>
        </w:rPr>
      </w:pPr>
      <w:r>
        <w:rPr>
          <w:rFonts w:ascii="Bookman Old Style" w:hAnsi="Bookman Old Style"/>
        </w:rPr>
        <w:t xml:space="preserve">reviewing any documents or evidence presented by the parties; </w:t>
      </w:r>
      <w:r w:rsidR="00A33511" w:rsidRPr="00410C51">
        <w:rPr>
          <w:rFonts w:ascii="Bookman Old Style" w:hAnsi="Bookman Old Style"/>
        </w:rPr>
        <w:t>and</w:t>
      </w:r>
    </w:p>
    <w:p w14:paraId="30EB87E0" w14:textId="77777777" w:rsidR="00A33511" w:rsidRPr="00410C51" w:rsidRDefault="00A33511" w:rsidP="00A33511">
      <w:pPr>
        <w:pStyle w:val="Default"/>
        <w:jc w:val="both"/>
        <w:rPr>
          <w:rFonts w:ascii="Bookman Old Style" w:hAnsi="Bookman Old Style"/>
        </w:rPr>
      </w:pPr>
    </w:p>
    <w:p w14:paraId="56C87B9C" w14:textId="77777777" w:rsidR="00A33511" w:rsidRPr="00410C51" w:rsidRDefault="00A33511" w:rsidP="00A33511">
      <w:pPr>
        <w:pStyle w:val="Default"/>
        <w:numPr>
          <w:ilvl w:val="0"/>
          <w:numId w:val="21"/>
        </w:numPr>
        <w:jc w:val="both"/>
        <w:rPr>
          <w:rFonts w:ascii="Bookman Old Style" w:hAnsi="Bookman Old Style"/>
        </w:rPr>
      </w:pPr>
      <w:r w:rsidRPr="00410C51">
        <w:rPr>
          <w:rFonts w:ascii="Bookman Old Style" w:hAnsi="Bookman Old Style"/>
        </w:rPr>
        <w:t xml:space="preserve">gathering and examining other relevant documents or evidence. </w:t>
      </w:r>
    </w:p>
    <w:p w14:paraId="643AE457" w14:textId="77777777" w:rsidR="0099617F" w:rsidRPr="00A92D91" w:rsidRDefault="0099617F" w:rsidP="0099617F">
      <w:pPr>
        <w:pStyle w:val="Default"/>
        <w:jc w:val="both"/>
        <w:rPr>
          <w:rFonts w:ascii="Bookman Old Style" w:hAnsi="Bookman Old Style"/>
        </w:rPr>
      </w:pPr>
    </w:p>
    <w:p w14:paraId="4256C12F" w14:textId="77777777" w:rsidR="00A92D91" w:rsidRPr="00A92D91" w:rsidRDefault="00D00795" w:rsidP="0099617F">
      <w:pPr>
        <w:pStyle w:val="Default"/>
        <w:jc w:val="both"/>
        <w:rPr>
          <w:rFonts w:ascii="Bookman Old Style" w:hAnsi="Bookman Old Style"/>
        </w:rPr>
      </w:pPr>
      <w:r w:rsidRPr="00D00795">
        <w:rPr>
          <w:rFonts w:ascii="Bookman Old Style" w:hAnsi="Bookman Old Style"/>
          <w:color w:val="333333"/>
          <w:shd w:val="clear" w:color="auto" w:fill="FFFFFF"/>
        </w:rPr>
        <w:t>The burden of proof and the burden of gathering evidence sufficient to reach a determination regarding responsibility rests on NFC and not on the parties.</w:t>
      </w:r>
    </w:p>
    <w:p w14:paraId="153E1147" w14:textId="77777777" w:rsidR="00A92D91" w:rsidRDefault="00A92D91" w:rsidP="0099617F">
      <w:pPr>
        <w:pStyle w:val="Default"/>
        <w:jc w:val="both"/>
        <w:rPr>
          <w:rFonts w:ascii="Bookman Old Style" w:hAnsi="Bookman Old Style"/>
        </w:rPr>
      </w:pPr>
    </w:p>
    <w:p w14:paraId="0929852C" w14:textId="77777777" w:rsidR="0099617F" w:rsidRDefault="0099617F" w:rsidP="0099617F">
      <w:pPr>
        <w:pStyle w:val="Default"/>
        <w:jc w:val="both"/>
        <w:rPr>
          <w:rFonts w:ascii="Bookman Old Style" w:hAnsi="Bookman Old Style"/>
        </w:rPr>
      </w:pPr>
      <w:r>
        <w:rPr>
          <w:rFonts w:ascii="Bookman Old Style" w:hAnsi="Bookman Old Style"/>
        </w:rPr>
        <w:t xml:space="preserve">During the course of an investigation it is possible that information may become known by the Title IX Coordinator or investigator that leads to a reasonable belief that an immediate and substantial threat exists to the </w:t>
      </w:r>
      <w:r w:rsidR="001D7904">
        <w:rPr>
          <w:rFonts w:ascii="Bookman Old Style" w:hAnsi="Bookman Old Style"/>
        </w:rPr>
        <w:t>NFC</w:t>
      </w:r>
      <w:r>
        <w:rPr>
          <w:rFonts w:ascii="Bookman Old Style" w:hAnsi="Bookman Old Style"/>
        </w:rPr>
        <w:t xml:space="preserve"> community (including the complainant or </w:t>
      </w:r>
      <w:r w:rsidR="00B57E72">
        <w:rPr>
          <w:rFonts w:ascii="Bookman Old Style" w:hAnsi="Bookman Old Style"/>
        </w:rPr>
        <w:t>respondent</w:t>
      </w:r>
      <w:r>
        <w:rPr>
          <w:rFonts w:ascii="Bookman Old Style" w:hAnsi="Bookman Old Style"/>
        </w:rPr>
        <w:t>).  When such situations arise, the following interim actions may be taken:</w:t>
      </w:r>
    </w:p>
    <w:p w14:paraId="18E69B30" w14:textId="77777777" w:rsidR="0099617F" w:rsidRDefault="0099617F" w:rsidP="0099617F">
      <w:pPr>
        <w:pStyle w:val="Default"/>
        <w:jc w:val="both"/>
        <w:rPr>
          <w:rFonts w:ascii="Bookman Old Style" w:hAnsi="Bookman Old Style"/>
        </w:rPr>
      </w:pPr>
    </w:p>
    <w:p w14:paraId="61DC4EBC" w14:textId="77777777" w:rsidR="0099617F" w:rsidRDefault="0099617F" w:rsidP="0099617F">
      <w:pPr>
        <w:pStyle w:val="Default"/>
        <w:numPr>
          <w:ilvl w:val="0"/>
          <w:numId w:val="25"/>
        </w:numPr>
        <w:jc w:val="both"/>
        <w:rPr>
          <w:rFonts w:ascii="Bookman Old Style" w:hAnsi="Bookman Old Style"/>
        </w:rPr>
      </w:pPr>
      <w:r>
        <w:rPr>
          <w:rFonts w:ascii="Bookman Old Style" w:hAnsi="Bookman Old Style"/>
        </w:rPr>
        <w:t xml:space="preserve">Student </w:t>
      </w:r>
      <w:r w:rsidR="008B61C7">
        <w:rPr>
          <w:rFonts w:ascii="Bookman Old Style" w:hAnsi="Bookman Old Style"/>
        </w:rPr>
        <w:t>Respondents</w:t>
      </w:r>
      <w:r>
        <w:rPr>
          <w:rFonts w:ascii="Bookman Old Style" w:hAnsi="Bookman Old Style"/>
        </w:rPr>
        <w:t xml:space="preserve"> – </w:t>
      </w:r>
    </w:p>
    <w:p w14:paraId="5BC57B61" w14:textId="77777777" w:rsidR="0099617F" w:rsidRDefault="0099617F" w:rsidP="0099617F">
      <w:pPr>
        <w:pStyle w:val="Default"/>
        <w:ind w:left="360"/>
        <w:jc w:val="both"/>
        <w:rPr>
          <w:rFonts w:ascii="Bookman Old Style" w:hAnsi="Bookman Old Style"/>
        </w:rPr>
      </w:pPr>
    </w:p>
    <w:p w14:paraId="421B2675" w14:textId="77777777" w:rsidR="0099617F" w:rsidRDefault="008B61C7" w:rsidP="0099617F">
      <w:pPr>
        <w:pStyle w:val="Default"/>
        <w:numPr>
          <w:ilvl w:val="1"/>
          <w:numId w:val="25"/>
        </w:numPr>
        <w:jc w:val="both"/>
        <w:rPr>
          <w:rFonts w:ascii="Bookman Old Style" w:hAnsi="Bookman Old Style"/>
        </w:rPr>
      </w:pPr>
      <w:r>
        <w:rPr>
          <w:rFonts w:ascii="Bookman Old Style" w:hAnsi="Bookman Old Style"/>
        </w:rPr>
        <w:t xml:space="preserve">Removal from </w:t>
      </w:r>
      <w:r w:rsidR="0099617F">
        <w:rPr>
          <w:rFonts w:ascii="Bookman Old Style" w:hAnsi="Bookman Old Style"/>
        </w:rPr>
        <w:t xml:space="preserve">campus </w:t>
      </w:r>
      <w:r>
        <w:rPr>
          <w:rFonts w:ascii="Bookman Old Style" w:hAnsi="Bookman Old Style"/>
        </w:rPr>
        <w:t xml:space="preserve">on an emergency basis </w:t>
      </w:r>
      <w:r w:rsidR="0099617F">
        <w:rPr>
          <w:rFonts w:ascii="Bookman Old Style" w:hAnsi="Bookman Old Style"/>
        </w:rPr>
        <w:t>by</w:t>
      </w:r>
      <w:r w:rsidR="00797C3D">
        <w:rPr>
          <w:rFonts w:ascii="Bookman Old Style" w:hAnsi="Bookman Old Style"/>
        </w:rPr>
        <w:t xml:space="preserve"> the Director of Campus Safety and Security</w:t>
      </w:r>
      <w:r w:rsidR="00D81745">
        <w:rPr>
          <w:rFonts w:ascii="Bookman Old Style" w:hAnsi="Bookman Old Style"/>
        </w:rPr>
        <w:t xml:space="preserve"> or his/her designee</w:t>
      </w:r>
      <w:r w:rsidR="0099617F">
        <w:rPr>
          <w:rFonts w:ascii="Bookman Old Style" w:hAnsi="Bookman Old Style"/>
        </w:rPr>
        <w:t xml:space="preserve"> until such time as the Final Outcome of Complaint is issued. </w:t>
      </w:r>
      <w:r>
        <w:rPr>
          <w:rFonts w:ascii="Bookman Old Style" w:hAnsi="Bookman Old Style"/>
        </w:rPr>
        <w:t>First, NFC must: (</w:t>
      </w:r>
      <w:proofErr w:type="spellStart"/>
      <w:r>
        <w:rPr>
          <w:rFonts w:ascii="Bookman Old Style" w:hAnsi="Bookman Old Style"/>
        </w:rPr>
        <w:t>i</w:t>
      </w:r>
      <w:proofErr w:type="spellEnd"/>
      <w:r>
        <w:rPr>
          <w:rFonts w:ascii="Bookman Old Style" w:hAnsi="Bookman Old Style"/>
        </w:rPr>
        <w:t xml:space="preserve">) undertake an individualized safety and risk analysis, (ii) determine whether an immediate threat to the physical health or safety of any student or other individual arising from the allegations justifies removal, and (iii) provide the respondent with notice and an opportunity to challenge the decision immediately following the removal. </w:t>
      </w:r>
    </w:p>
    <w:p w14:paraId="269F37C3" w14:textId="77777777" w:rsidR="000E5AF4" w:rsidRDefault="000E5AF4" w:rsidP="000E5AF4">
      <w:pPr>
        <w:pStyle w:val="Default"/>
        <w:ind w:left="1080"/>
        <w:jc w:val="both"/>
        <w:rPr>
          <w:rFonts w:ascii="Bookman Old Style" w:hAnsi="Bookman Old Style"/>
        </w:rPr>
      </w:pPr>
    </w:p>
    <w:p w14:paraId="452B04D6" w14:textId="77777777" w:rsidR="0099617F" w:rsidRDefault="0099617F" w:rsidP="0099617F">
      <w:pPr>
        <w:pStyle w:val="Default"/>
        <w:jc w:val="both"/>
        <w:rPr>
          <w:rFonts w:ascii="Bookman Old Style" w:hAnsi="Bookman Old Style"/>
        </w:rPr>
      </w:pPr>
    </w:p>
    <w:p w14:paraId="1E656D25" w14:textId="77777777" w:rsidR="0099617F" w:rsidRDefault="0099617F" w:rsidP="0099617F">
      <w:pPr>
        <w:pStyle w:val="Default"/>
        <w:numPr>
          <w:ilvl w:val="0"/>
          <w:numId w:val="25"/>
        </w:numPr>
        <w:jc w:val="both"/>
        <w:rPr>
          <w:rFonts w:ascii="Bookman Old Style" w:hAnsi="Bookman Old Style"/>
        </w:rPr>
      </w:pPr>
      <w:r>
        <w:rPr>
          <w:rFonts w:ascii="Bookman Old Style" w:hAnsi="Bookman Old Style"/>
        </w:rPr>
        <w:t xml:space="preserve">Employee </w:t>
      </w:r>
      <w:r w:rsidR="000C5E3A">
        <w:rPr>
          <w:rFonts w:ascii="Bookman Old Style" w:hAnsi="Bookman Old Style"/>
        </w:rPr>
        <w:t>Respondents</w:t>
      </w:r>
      <w:r>
        <w:rPr>
          <w:rFonts w:ascii="Bookman Old Style" w:hAnsi="Bookman Old Style"/>
        </w:rPr>
        <w:t xml:space="preserve"> – </w:t>
      </w:r>
    </w:p>
    <w:p w14:paraId="3418F165" w14:textId="77777777" w:rsidR="0099617F" w:rsidRDefault="0099617F" w:rsidP="0099617F">
      <w:pPr>
        <w:pStyle w:val="Default"/>
        <w:ind w:left="360"/>
        <w:jc w:val="both"/>
        <w:rPr>
          <w:rFonts w:ascii="Bookman Old Style" w:hAnsi="Bookman Old Style"/>
        </w:rPr>
      </w:pPr>
    </w:p>
    <w:p w14:paraId="3BF17813" w14:textId="77777777" w:rsidR="0099617F" w:rsidRDefault="0099617F" w:rsidP="0099617F">
      <w:pPr>
        <w:pStyle w:val="Default"/>
        <w:numPr>
          <w:ilvl w:val="1"/>
          <w:numId w:val="25"/>
        </w:numPr>
        <w:jc w:val="both"/>
        <w:rPr>
          <w:rFonts w:ascii="Bookman Old Style" w:hAnsi="Bookman Old Style"/>
        </w:rPr>
      </w:pPr>
      <w:r>
        <w:rPr>
          <w:rFonts w:ascii="Bookman Old Style" w:hAnsi="Bookman Old Style"/>
        </w:rPr>
        <w:t>Immediate restriction on campus access by</w:t>
      </w:r>
      <w:r w:rsidR="00797C3D">
        <w:rPr>
          <w:rFonts w:ascii="Bookman Old Style" w:hAnsi="Bookman Old Style"/>
        </w:rPr>
        <w:t xml:space="preserve"> the Director of Campus Safety and Security</w:t>
      </w:r>
      <w:r w:rsidR="00F775E4">
        <w:rPr>
          <w:rFonts w:ascii="Bookman Old Style" w:hAnsi="Bookman Old Style"/>
        </w:rPr>
        <w:t xml:space="preserve"> or his/her designee</w:t>
      </w:r>
      <w:r>
        <w:rPr>
          <w:rFonts w:ascii="Bookman Old Style" w:hAnsi="Bookman Old Style"/>
        </w:rPr>
        <w:t xml:space="preserve"> until such time as the Final Outcome of Complaint is issued.  </w:t>
      </w:r>
    </w:p>
    <w:p w14:paraId="39983636" w14:textId="77777777" w:rsidR="000E5AF4" w:rsidRDefault="000E5AF4" w:rsidP="000E5AF4">
      <w:pPr>
        <w:pStyle w:val="Default"/>
        <w:ind w:left="1440"/>
        <w:jc w:val="both"/>
        <w:rPr>
          <w:rFonts w:ascii="Bookman Old Style" w:hAnsi="Bookman Old Style"/>
        </w:rPr>
      </w:pPr>
    </w:p>
    <w:p w14:paraId="1F649022" w14:textId="77777777" w:rsidR="0099617F" w:rsidRDefault="0099617F" w:rsidP="0099617F">
      <w:pPr>
        <w:pStyle w:val="Default"/>
        <w:numPr>
          <w:ilvl w:val="1"/>
          <w:numId w:val="25"/>
        </w:numPr>
        <w:jc w:val="both"/>
        <w:rPr>
          <w:rFonts w:ascii="Bookman Old Style" w:hAnsi="Bookman Old Style"/>
        </w:rPr>
      </w:pPr>
      <w:r>
        <w:rPr>
          <w:rFonts w:ascii="Bookman Old Style" w:hAnsi="Bookman Old Style"/>
        </w:rPr>
        <w:t xml:space="preserve">Immediate reassignment or placement on administrative leave with pay </w:t>
      </w:r>
      <w:r w:rsidRPr="00F775E4">
        <w:rPr>
          <w:rFonts w:ascii="Bookman Old Style" w:hAnsi="Bookman Old Style"/>
        </w:rPr>
        <w:t>by</w:t>
      </w:r>
      <w:r w:rsidR="00797C3D" w:rsidRPr="00F775E4">
        <w:rPr>
          <w:rFonts w:ascii="Bookman Old Style" w:hAnsi="Bookman Old Style"/>
        </w:rPr>
        <w:t xml:space="preserve"> the </w:t>
      </w:r>
      <w:r w:rsidR="00C5287C" w:rsidRPr="00F775E4">
        <w:rPr>
          <w:rFonts w:ascii="Bookman Old Style" w:hAnsi="Bookman Old Style"/>
        </w:rPr>
        <w:t xml:space="preserve">Executive </w:t>
      </w:r>
      <w:r w:rsidR="00797C3D" w:rsidRPr="00F775E4">
        <w:rPr>
          <w:rFonts w:ascii="Bookman Old Style" w:hAnsi="Bookman Old Style"/>
        </w:rPr>
        <w:t xml:space="preserve">Director of </w:t>
      </w:r>
      <w:r w:rsidR="00C5287C" w:rsidRPr="00F775E4">
        <w:rPr>
          <w:rFonts w:ascii="Bookman Old Style" w:hAnsi="Bookman Old Style"/>
        </w:rPr>
        <w:t>Human Resources</w:t>
      </w:r>
      <w:r w:rsidR="00F775E4">
        <w:rPr>
          <w:rFonts w:ascii="Bookman Old Style" w:hAnsi="Bookman Old Style"/>
        </w:rPr>
        <w:t xml:space="preserve"> or his/her designee</w:t>
      </w:r>
      <w:r>
        <w:rPr>
          <w:rFonts w:ascii="Bookman Old Style" w:hAnsi="Bookman Old Style"/>
        </w:rPr>
        <w:t xml:space="preserve"> when information is known which demonstrates that the </w:t>
      </w:r>
      <w:r w:rsidR="00B57E72">
        <w:rPr>
          <w:rFonts w:ascii="Bookman Old Style" w:hAnsi="Bookman Old Style"/>
        </w:rPr>
        <w:t>respondent</w:t>
      </w:r>
      <w:r>
        <w:rPr>
          <w:rFonts w:ascii="Bookman Old Style" w:hAnsi="Bookman Old Style"/>
        </w:rPr>
        <w:t xml:space="preserve"> is an immediate and substantial threat to the </w:t>
      </w:r>
      <w:r w:rsidR="001D7904">
        <w:rPr>
          <w:rFonts w:ascii="Bookman Old Style" w:hAnsi="Bookman Old Style"/>
        </w:rPr>
        <w:t>NFC</w:t>
      </w:r>
      <w:r>
        <w:rPr>
          <w:rFonts w:ascii="Bookman Old Style" w:hAnsi="Bookman Old Style"/>
        </w:rPr>
        <w:t xml:space="preserve"> community. </w:t>
      </w:r>
    </w:p>
    <w:p w14:paraId="6FFA2C02" w14:textId="77777777" w:rsidR="0099617F" w:rsidRDefault="0099617F" w:rsidP="0099617F">
      <w:pPr>
        <w:pStyle w:val="Default"/>
        <w:ind w:left="1440"/>
        <w:jc w:val="both"/>
        <w:rPr>
          <w:rFonts w:ascii="Bookman Old Style" w:hAnsi="Bookman Old Style"/>
        </w:rPr>
      </w:pPr>
    </w:p>
    <w:p w14:paraId="6B7749C0" w14:textId="77777777" w:rsidR="0099617F" w:rsidRDefault="0099617F" w:rsidP="0099617F">
      <w:pPr>
        <w:pStyle w:val="Default"/>
        <w:numPr>
          <w:ilvl w:val="0"/>
          <w:numId w:val="25"/>
        </w:numPr>
        <w:jc w:val="both"/>
        <w:rPr>
          <w:rFonts w:ascii="Bookman Old Style" w:hAnsi="Bookman Old Style"/>
        </w:rPr>
      </w:pPr>
      <w:r>
        <w:rPr>
          <w:rFonts w:ascii="Bookman Old Style" w:hAnsi="Bookman Old Style"/>
        </w:rPr>
        <w:t>Challenges to Interim Actions Taken when an Immediate and Substantial Threat is Reasonably Believed to Exist</w:t>
      </w:r>
      <w:r w:rsidR="009F49B2">
        <w:rPr>
          <w:rFonts w:ascii="Bookman Old Style" w:hAnsi="Bookman Old Style"/>
        </w:rPr>
        <w:t xml:space="preserve"> -</w:t>
      </w:r>
    </w:p>
    <w:p w14:paraId="5A5542DC" w14:textId="77777777" w:rsidR="0099617F" w:rsidRDefault="0099617F" w:rsidP="0099617F">
      <w:pPr>
        <w:pStyle w:val="Default"/>
        <w:ind w:left="720"/>
        <w:jc w:val="both"/>
        <w:rPr>
          <w:rFonts w:ascii="Bookman Old Style" w:hAnsi="Bookman Old Style"/>
        </w:rPr>
      </w:pPr>
    </w:p>
    <w:p w14:paraId="13F2D25C" w14:textId="77777777" w:rsidR="0099617F" w:rsidRPr="00F775E4" w:rsidRDefault="0099617F" w:rsidP="0099617F">
      <w:pPr>
        <w:pStyle w:val="Default"/>
        <w:numPr>
          <w:ilvl w:val="1"/>
          <w:numId w:val="25"/>
        </w:numPr>
        <w:jc w:val="both"/>
        <w:rPr>
          <w:rFonts w:ascii="Bookman Old Style" w:hAnsi="Bookman Old Style"/>
        </w:rPr>
      </w:pPr>
      <w:r>
        <w:rPr>
          <w:rFonts w:ascii="Bookman Old Style" w:hAnsi="Bookman Old Style"/>
        </w:rPr>
        <w:t xml:space="preserve">Any student who wishes to challenge interim actions taken when it is determined that an immediate and substantial threat is reasonably believed to exist may do so by appealing in writing </w:t>
      </w:r>
      <w:r w:rsidRPr="00F775E4">
        <w:rPr>
          <w:rFonts w:ascii="Bookman Old Style" w:hAnsi="Bookman Old Style"/>
        </w:rPr>
        <w:t>to</w:t>
      </w:r>
      <w:r w:rsidR="00797C3D" w:rsidRPr="00F775E4">
        <w:rPr>
          <w:rFonts w:ascii="Bookman Old Style" w:hAnsi="Bookman Old Style"/>
        </w:rPr>
        <w:t xml:space="preserve"> the </w:t>
      </w:r>
      <w:r w:rsidR="00F775E4" w:rsidRPr="00F775E4">
        <w:rPr>
          <w:rFonts w:ascii="Bookman Old Style" w:hAnsi="Bookman Old Style"/>
        </w:rPr>
        <w:t>Dean of Academic Affairs or his/her designee</w:t>
      </w:r>
      <w:r w:rsidR="003422A7">
        <w:rPr>
          <w:rFonts w:ascii="Bookman Old Style" w:hAnsi="Bookman Old Style"/>
        </w:rPr>
        <w:t>.</w:t>
      </w:r>
    </w:p>
    <w:p w14:paraId="657CBE21" w14:textId="77777777" w:rsidR="000E5AF4" w:rsidRPr="00F775E4" w:rsidRDefault="000E5AF4" w:rsidP="000E5AF4">
      <w:pPr>
        <w:pStyle w:val="Default"/>
        <w:ind w:left="1440"/>
        <w:jc w:val="both"/>
        <w:rPr>
          <w:rFonts w:ascii="Bookman Old Style" w:hAnsi="Bookman Old Style"/>
        </w:rPr>
      </w:pPr>
    </w:p>
    <w:p w14:paraId="7D96E65B" w14:textId="77777777" w:rsidR="0099617F" w:rsidRDefault="00797C3D" w:rsidP="0099617F">
      <w:pPr>
        <w:pStyle w:val="Default"/>
        <w:numPr>
          <w:ilvl w:val="1"/>
          <w:numId w:val="25"/>
        </w:numPr>
        <w:jc w:val="both"/>
        <w:rPr>
          <w:rFonts w:ascii="Bookman Old Style" w:hAnsi="Bookman Old Style"/>
        </w:rPr>
      </w:pPr>
      <w:r w:rsidRPr="00F775E4">
        <w:rPr>
          <w:rFonts w:ascii="Bookman Old Style" w:hAnsi="Bookman Old Style"/>
        </w:rPr>
        <w:t>The Dean of Academic Affairs</w:t>
      </w:r>
      <w:r w:rsidR="00F775E4" w:rsidRPr="00F775E4">
        <w:rPr>
          <w:rFonts w:ascii="Bookman Old Style" w:hAnsi="Bookman Old Style"/>
        </w:rPr>
        <w:t xml:space="preserve"> or his/her designee</w:t>
      </w:r>
      <w:r w:rsidR="0099617F" w:rsidRPr="00F775E4">
        <w:rPr>
          <w:rFonts w:ascii="Bookman Old Style" w:hAnsi="Bookman Old Style"/>
        </w:rPr>
        <w:t xml:space="preserve"> will consider the appeal and issue a decision in writing to th</w:t>
      </w:r>
      <w:r w:rsidR="0099617F">
        <w:rPr>
          <w:rFonts w:ascii="Bookman Old Style" w:hAnsi="Bookman Old Style"/>
        </w:rPr>
        <w:t>e appellant within two (2) business days.  The decision of</w:t>
      </w:r>
      <w:r>
        <w:rPr>
          <w:rFonts w:ascii="Bookman Old Style" w:hAnsi="Bookman Old Style"/>
        </w:rPr>
        <w:t xml:space="preserve"> the</w:t>
      </w:r>
      <w:r w:rsidR="0099617F">
        <w:rPr>
          <w:rFonts w:ascii="Bookman Old Style" w:hAnsi="Bookman Old Style"/>
        </w:rPr>
        <w:t xml:space="preserve"> </w:t>
      </w:r>
      <w:r>
        <w:rPr>
          <w:rFonts w:ascii="Bookman Old Style" w:hAnsi="Bookman Old Style"/>
        </w:rPr>
        <w:t>Dean of Academic Affairs</w:t>
      </w:r>
      <w:r w:rsidR="0099617F">
        <w:rPr>
          <w:rFonts w:ascii="Bookman Old Style" w:hAnsi="Bookman Old Style"/>
        </w:rPr>
        <w:t xml:space="preserve"> is final and not subject to further challenge.</w:t>
      </w:r>
    </w:p>
    <w:p w14:paraId="21102041" w14:textId="77777777" w:rsidR="0099617F" w:rsidRDefault="0099617F" w:rsidP="00A33511">
      <w:pPr>
        <w:pStyle w:val="Default"/>
        <w:jc w:val="both"/>
        <w:rPr>
          <w:rFonts w:ascii="Bookman Old Style" w:hAnsi="Bookman Old Style"/>
        </w:rPr>
      </w:pPr>
    </w:p>
    <w:p w14:paraId="02B2265F" w14:textId="77777777" w:rsidR="00A33511" w:rsidRPr="001D2433" w:rsidRDefault="001D2433" w:rsidP="0099617F">
      <w:pPr>
        <w:pStyle w:val="Default"/>
        <w:jc w:val="center"/>
        <w:rPr>
          <w:rFonts w:ascii="Bookman Old Style" w:hAnsi="Bookman Old Style"/>
          <w:bCs/>
          <w:u w:val="single"/>
        </w:rPr>
      </w:pPr>
      <w:r>
        <w:rPr>
          <w:rFonts w:ascii="Bookman Old Style" w:hAnsi="Bookman Old Style"/>
          <w:u w:val="single"/>
        </w:rPr>
        <w:t xml:space="preserve">Phase 2 - </w:t>
      </w:r>
      <w:r w:rsidRPr="001D2433">
        <w:rPr>
          <w:rFonts w:ascii="Bookman Old Style" w:hAnsi="Bookman Old Style"/>
          <w:u w:val="single"/>
        </w:rPr>
        <w:t xml:space="preserve">The </w:t>
      </w:r>
      <w:r w:rsidR="00A33511">
        <w:rPr>
          <w:rFonts w:ascii="Bookman Old Style" w:hAnsi="Bookman Old Style"/>
          <w:u w:val="single"/>
        </w:rPr>
        <w:t>Conclusion of</w:t>
      </w:r>
      <w:r>
        <w:rPr>
          <w:rFonts w:ascii="Bookman Old Style" w:hAnsi="Bookman Old Style"/>
          <w:u w:val="single"/>
        </w:rPr>
        <w:t xml:space="preserve"> the</w:t>
      </w:r>
      <w:r w:rsidR="00A33511">
        <w:rPr>
          <w:rFonts w:ascii="Bookman Old Style" w:hAnsi="Bookman Old Style"/>
          <w:u w:val="single"/>
        </w:rPr>
        <w:t xml:space="preserve"> Investigation</w:t>
      </w:r>
    </w:p>
    <w:p w14:paraId="0776CC4D" w14:textId="77777777" w:rsidR="00A33511" w:rsidRDefault="00A33511" w:rsidP="00A33511">
      <w:pPr>
        <w:pStyle w:val="Default"/>
        <w:jc w:val="both"/>
        <w:rPr>
          <w:rFonts w:ascii="Bookman Old Style" w:hAnsi="Bookman Old Style"/>
        </w:rPr>
      </w:pPr>
    </w:p>
    <w:p w14:paraId="73886BE1" w14:textId="77777777" w:rsidR="006E0837" w:rsidRDefault="00D00795">
      <w:pPr>
        <w:autoSpaceDE w:val="0"/>
        <w:autoSpaceDN w:val="0"/>
        <w:adjustRightInd w:val="0"/>
        <w:rPr>
          <w:rFonts w:ascii="Bookman Old Style" w:hAnsi="Bookman Old Style"/>
        </w:rPr>
      </w:pPr>
      <w:r w:rsidRPr="00D00795">
        <w:rPr>
          <w:rFonts w:ascii="Bookman Old Style" w:hAnsi="Bookman Old Style"/>
        </w:rPr>
        <w:t xml:space="preserve">Prior to concluding the investigation, NFC </w:t>
      </w:r>
      <w:proofErr w:type="gramStart"/>
      <w:r w:rsidRPr="00D00795">
        <w:rPr>
          <w:rFonts w:ascii="Bookman Old Style" w:hAnsi="Bookman Old Style"/>
        </w:rPr>
        <w:t>will  send</w:t>
      </w:r>
      <w:proofErr w:type="gramEnd"/>
      <w:r w:rsidRPr="00D00795">
        <w:rPr>
          <w:rFonts w:ascii="Bookman Old Style" w:hAnsi="Bookman Old Style"/>
        </w:rPr>
        <w:t xml:space="preserve"> the parties, and their advisors, evidence directly related to the allegations, in electronic format or hard copy, with at least 10 </w:t>
      </w:r>
      <w:r w:rsidR="0095784C">
        <w:rPr>
          <w:rFonts w:ascii="Bookman Old Style" w:hAnsi="Bookman Old Style"/>
        </w:rPr>
        <w:t xml:space="preserve">calendar </w:t>
      </w:r>
      <w:r w:rsidRPr="00D00795">
        <w:rPr>
          <w:rFonts w:ascii="Bookman Old Style" w:hAnsi="Bookman Old Style"/>
        </w:rPr>
        <w:t>days for the parties to inspect, review, and respond to the evidence.</w:t>
      </w:r>
      <w:r w:rsidR="0095784C">
        <w:rPr>
          <w:rFonts w:ascii="Bookman Old Style" w:hAnsi="Bookman Old Style"/>
        </w:rPr>
        <w:t xml:space="preserve"> NFC will make all evidence subject to the parties’ inspection and review available at any hearing to give each party an equal opportunity to refer to such evidence during the hearing, including for purpose of cross examination. Prior to finalizing the investigative report, NFC will </w:t>
      </w:r>
      <w:r w:rsidR="0095784C" w:rsidRPr="0095784C">
        <w:rPr>
          <w:rFonts w:ascii="Bookman Old Style" w:hAnsi="Bookman Old Style"/>
        </w:rPr>
        <w:t xml:space="preserve">send the parties, and their advisors, an investigative report </w:t>
      </w:r>
      <w:r w:rsidR="0095784C">
        <w:rPr>
          <w:rFonts w:ascii="Bookman Old Style" w:hAnsi="Bookman Old Style"/>
        </w:rPr>
        <w:t xml:space="preserve">that fairly summarizes relevant </w:t>
      </w:r>
      <w:r w:rsidR="0095784C" w:rsidRPr="0095784C">
        <w:rPr>
          <w:rFonts w:ascii="Bookman Old Style" w:hAnsi="Bookman Old Style"/>
        </w:rPr>
        <w:t xml:space="preserve">evidence, in electronic format or hard copy, with at least 10 </w:t>
      </w:r>
      <w:r w:rsidR="0095784C">
        <w:rPr>
          <w:rFonts w:ascii="Bookman Old Style" w:hAnsi="Bookman Old Style"/>
        </w:rPr>
        <w:t xml:space="preserve">calendar </w:t>
      </w:r>
      <w:r w:rsidR="0095784C" w:rsidRPr="0095784C">
        <w:rPr>
          <w:rFonts w:ascii="Bookman Old Style" w:hAnsi="Bookman Old Style"/>
        </w:rPr>
        <w:t xml:space="preserve">days for the parties to respond. </w:t>
      </w:r>
      <w:r w:rsidR="0095784C">
        <w:rPr>
          <w:rFonts w:ascii="Bookman Old Style" w:hAnsi="Bookman Old Style"/>
        </w:rPr>
        <w:t xml:space="preserve">The investigator shall consider any responses </w:t>
      </w:r>
      <w:r w:rsidR="00E86134">
        <w:rPr>
          <w:rFonts w:ascii="Bookman Old Style" w:hAnsi="Bookman Old Style"/>
        </w:rPr>
        <w:t xml:space="preserve">prior to completion of the final report.  </w:t>
      </w:r>
      <w:r w:rsidR="00A33511">
        <w:rPr>
          <w:rFonts w:ascii="Bookman Old Style" w:hAnsi="Bookman Old Style"/>
        </w:rPr>
        <w:t>The final investigative report will be provided to the Title IX Coordinator who will then</w:t>
      </w:r>
      <w:r w:rsidR="000E5AF4">
        <w:rPr>
          <w:rFonts w:ascii="Bookman Old Style" w:hAnsi="Bookman Old Style"/>
        </w:rPr>
        <w:t xml:space="preserve"> contemporaneously</w:t>
      </w:r>
      <w:r w:rsidR="00A33511">
        <w:rPr>
          <w:rFonts w:ascii="Bookman Old Style" w:hAnsi="Bookman Old Style"/>
        </w:rPr>
        <w:t xml:space="preserve"> provide copies to the</w:t>
      </w:r>
      <w:r w:rsidR="00D455E8">
        <w:rPr>
          <w:rFonts w:ascii="Bookman Old Style" w:hAnsi="Bookman Old Style"/>
        </w:rPr>
        <w:t xml:space="preserve"> parties and their advisors</w:t>
      </w:r>
      <w:r w:rsidR="00E86134">
        <w:rPr>
          <w:rFonts w:ascii="Bookman Old Style" w:hAnsi="Bookman Old Style"/>
        </w:rPr>
        <w:t xml:space="preserve"> at least ten (10) calendar days prior </w:t>
      </w:r>
      <w:r w:rsidR="002611DB">
        <w:rPr>
          <w:rFonts w:ascii="Bookman Old Style" w:hAnsi="Bookman Old Style"/>
        </w:rPr>
        <w:t>to a hearing.</w:t>
      </w:r>
    </w:p>
    <w:p w14:paraId="539F99A1" w14:textId="77777777" w:rsidR="001D2433" w:rsidRDefault="001D2433" w:rsidP="00A33511">
      <w:pPr>
        <w:pStyle w:val="Default"/>
        <w:jc w:val="both"/>
        <w:rPr>
          <w:rFonts w:ascii="Bookman Old Style" w:hAnsi="Bookman Old Style"/>
        </w:rPr>
      </w:pPr>
    </w:p>
    <w:p w14:paraId="2CD58CA2" w14:textId="77777777" w:rsidR="001D2433" w:rsidRDefault="001D2433" w:rsidP="0099617F">
      <w:pPr>
        <w:pStyle w:val="Default"/>
        <w:jc w:val="center"/>
        <w:rPr>
          <w:rFonts w:ascii="Bookman Old Style" w:hAnsi="Bookman Old Style"/>
        </w:rPr>
      </w:pPr>
      <w:r>
        <w:rPr>
          <w:rFonts w:ascii="Bookman Old Style" w:hAnsi="Bookman Old Style"/>
          <w:u w:val="single"/>
        </w:rPr>
        <w:t xml:space="preserve">Phase 3 – </w:t>
      </w:r>
      <w:r w:rsidR="00797C3D">
        <w:rPr>
          <w:rFonts w:ascii="Bookman Old Style" w:hAnsi="Bookman Old Style"/>
          <w:u w:val="single"/>
        </w:rPr>
        <w:t>The</w:t>
      </w:r>
      <w:r w:rsidR="00282D14">
        <w:rPr>
          <w:rFonts w:ascii="Bookman Old Style" w:hAnsi="Bookman Old Style"/>
          <w:u w:val="single"/>
        </w:rPr>
        <w:t xml:space="preserve"> Live</w:t>
      </w:r>
      <w:r w:rsidR="00797C3D">
        <w:rPr>
          <w:rFonts w:ascii="Bookman Old Style" w:hAnsi="Bookman Old Style"/>
          <w:u w:val="single"/>
        </w:rPr>
        <w:t xml:space="preserve"> Hearing</w:t>
      </w:r>
    </w:p>
    <w:p w14:paraId="1780DFD9" w14:textId="77777777" w:rsidR="00A33511" w:rsidRDefault="00A33511" w:rsidP="00A33511">
      <w:pPr>
        <w:pStyle w:val="Default"/>
        <w:jc w:val="both"/>
        <w:rPr>
          <w:rFonts w:ascii="Bookman Old Style" w:hAnsi="Bookman Old Style"/>
        </w:rPr>
      </w:pPr>
    </w:p>
    <w:p w14:paraId="461835C3" w14:textId="77777777" w:rsidR="00797C3D" w:rsidRDefault="00797C3D" w:rsidP="00797C3D">
      <w:pPr>
        <w:pStyle w:val="Default"/>
        <w:jc w:val="both"/>
        <w:rPr>
          <w:rFonts w:ascii="Bookman Old Style" w:hAnsi="Bookman Old Style"/>
        </w:rPr>
      </w:pPr>
      <w:r>
        <w:rPr>
          <w:rFonts w:ascii="Bookman Old Style" w:hAnsi="Bookman Old Style"/>
        </w:rPr>
        <w:t>Within three (3)</w:t>
      </w:r>
      <w:r w:rsidR="008C52D7">
        <w:rPr>
          <w:rFonts w:ascii="Bookman Old Style" w:hAnsi="Bookman Old Style"/>
        </w:rPr>
        <w:t xml:space="preserve"> business</w:t>
      </w:r>
      <w:r>
        <w:rPr>
          <w:rFonts w:ascii="Bookman Old Style" w:hAnsi="Bookman Old Style"/>
        </w:rPr>
        <w:t xml:space="preserve"> days of providing a copy of the final investigative report to the</w:t>
      </w:r>
      <w:r w:rsidR="00D455E8">
        <w:rPr>
          <w:rFonts w:ascii="Bookman Old Style" w:hAnsi="Bookman Old Style"/>
        </w:rPr>
        <w:t xml:space="preserve"> parties</w:t>
      </w:r>
      <w:r w:rsidR="002611DB">
        <w:rPr>
          <w:rFonts w:ascii="Bookman Old Style" w:hAnsi="Bookman Old Style"/>
        </w:rPr>
        <w:t xml:space="preserve"> and their advisors</w:t>
      </w:r>
      <w:r>
        <w:rPr>
          <w:rFonts w:ascii="Bookman Old Style" w:hAnsi="Bookman Old Style"/>
        </w:rPr>
        <w:t>, the Title IX Coordinator will provide the parties with a written Notice of Hearing advising the parties of the date, time, and location of the hearing, which will typically be held within ten (10)</w:t>
      </w:r>
      <w:r w:rsidR="008C52D7">
        <w:rPr>
          <w:rFonts w:ascii="Bookman Old Style" w:hAnsi="Bookman Old Style"/>
        </w:rPr>
        <w:t xml:space="preserve"> business</w:t>
      </w:r>
      <w:r>
        <w:rPr>
          <w:rFonts w:ascii="Bookman Old Style" w:hAnsi="Bookman Old Style"/>
        </w:rPr>
        <w:t xml:space="preserve"> days of the date of the Notice of Hearing.</w:t>
      </w:r>
    </w:p>
    <w:p w14:paraId="29D360F1" w14:textId="77777777" w:rsidR="00EF1F77" w:rsidRPr="00410C51" w:rsidRDefault="00EF1F77" w:rsidP="00121579">
      <w:pPr>
        <w:pStyle w:val="Default"/>
        <w:rPr>
          <w:rFonts w:ascii="Bookman Old Style" w:hAnsi="Bookman Old Style"/>
          <w:bCs/>
          <w:u w:val="single"/>
        </w:rPr>
      </w:pPr>
    </w:p>
    <w:p w14:paraId="2D3AD4FE" w14:textId="77777777" w:rsidR="00DD242F" w:rsidRDefault="006211F6" w:rsidP="000F2F56">
      <w:pPr>
        <w:pStyle w:val="Default"/>
        <w:jc w:val="both"/>
        <w:rPr>
          <w:rFonts w:ascii="Bookman Old Style" w:hAnsi="Bookman Old Style"/>
          <w:bCs/>
        </w:rPr>
      </w:pPr>
      <w:hyperlink r:id="rId15" w:tgtFrame="_self" w:history="1">
        <w:r w:rsidR="00D00795" w:rsidRPr="00D00795">
          <w:rPr>
            <w:rStyle w:val="Hyperlink"/>
            <w:rFonts w:ascii="Bookman Old Style" w:hAnsi="Bookman Old Style"/>
            <w:color w:val="555555"/>
            <w:shd w:val="clear" w:color="auto" w:fill="FFFFFF"/>
          </w:rPr>
          <w:t>Title IX live hearings</w:t>
        </w:r>
      </w:hyperlink>
      <w:r w:rsidR="00D00795" w:rsidRPr="00D00795">
        <w:rPr>
          <w:rFonts w:ascii="Bookman Old Style" w:hAnsi="Bookman Old Style"/>
          <w:shd w:val="clear" w:color="auto" w:fill="FFFFFF"/>
        </w:rPr>
        <w:t xml:space="preserve"> can be held at a venue where all parties and witnesses are present, along with their advisors and the decision-makers. But it can also be held through video conferencing. </w:t>
      </w:r>
      <w:r w:rsidR="000F2F56">
        <w:rPr>
          <w:rFonts w:ascii="Bookman Old Style" w:hAnsi="Bookman Old Style"/>
          <w:bCs/>
        </w:rPr>
        <w:t xml:space="preserve">The hearing will be conducted by </w:t>
      </w:r>
      <w:r w:rsidR="00DD242F">
        <w:rPr>
          <w:rFonts w:ascii="Bookman Old Style" w:hAnsi="Bookman Old Style"/>
        </w:rPr>
        <w:t>a three (3) person hearing panel</w:t>
      </w:r>
      <w:r w:rsidR="000F2F56">
        <w:rPr>
          <w:rFonts w:ascii="Bookman Old Style" w:hAnsi="Bookman Old Style"/>
        </w:rPr>
        <w:t xml:space="preserve"> (“Hearing Panel”)</w:t>
      </w:r>
      <w:r w:rsidR="00DD242F">
        <w:rPr>
          <w:rFonts w:ascii="Bookman Old Style" w:hAnsi="Bookman Old Style"/>
        </w:rPr>
        <w:t xml:space="preserve"> comprised of two (2) faculty and or staff members and one (1) student.  </w:t>
      </w:r>
      <w:r w:rsidR="00DD242F">
        <w:t xml:space="preserve"> </w:t>
      </w:r>
      <w:r w:rsidR="00DD242F">
        <w:rPr>
          <w:rFonts w:ascii="Bookman Old Style" w:hAnsi="Bookman Old Style"/>
          <w:bCs/>
        </w:rPr>
        <w:t xml:space="preserve">The </w:t>
      </w:r>
      <w:r w:rsidR="000F2F56">
        <w:rPr>
          <w:rFonts w:ascii="Bookman Old Style" w:hAnsi="Bookman Old Style"/>
          <w:bCs/>
        </w:rPr>
        <w:t>Notice of Hearing s</w:t>
      </w:r>
      <w:r w:rsidR="00DD242F">
        <w:rPr>
          <w:rFonts w:ascii="Bookman Old Style" w:hAnsi="Bookman Old Style"/>
          <w:bCs/>
        </w:rPr>
        <w:t xml:space="preserve">hall identify the individuals serving on the </w:t>
      </w:r>
      <w:r w:rsidR="000F2F56">
        <w:rPr>
          <w:rFonts w:ascii="Bookman Old Style" w:hAnsi="Bookman Old Style"/>
          <w:bCs/>
        </w:rPr>
        <w:t>H</w:t>
      </w:r>
      <w:r w:rsidR="00DD242F">
        <w:rPr>
          <w:rFonts w:ascii="Bookman Old Style" w:hAnsi="Bookman Old Style"/>
          <w:bCs/>
        </w:rPr>
        <w:t xml:space="preserve">earing </w:t>
      </w:r>
      <w:r w:rsidR="000F2F56">
        <w:rPr>
          <w:rFonts w:ascii="Bookman Old Style" w:hAnsi="Bookman Old Style"/>
          <w:bCs/>
        </w:rPr>
        <w:t>P</w:t>
      </w:r>
      <w:r w:rsidR="00DD242F">
        <w:rPr>
          <w:rFonts w:ascii="Bookman Old Style" w:hAnsi="Bookman Old Style"/>
          <w:bCs/>
        </w:rPr>
        <w:t>anel.  The parties shall have two (2)</w:t>
      </w:r>
      <w:r w:rsidR="008C52D7">
        <w:rPr>
          <w:rFonts w:ascii="Bookman Old Style" w:hAnsi="Bookman Old Style"/>
          <w:bCs/>
        </w:rPr>
        <w:t xml:space="preserve"> business</w:t>
      </w:r>
      <w:r w:rsidR="00DD242F">
        <w:rPr>
          <w:rFonts w:ascii="Bookman Old Style" w:hAnsi="Bookman Old Style"/>
          <w:bCs/>
        </w:rPr>
        <w:t xml:space="preserve"> days from receipt of the </w:t>
      </w:r>
      <w:r w:rsidR="000F2F56">
        <w:rPr>
          <w:rFonts w:ascii="Bookman Old Style" w:hAnsi="Bookman Old Style"/>
          <w:bCs/>
        </w:rPr>
        <w:t>N</w:t>
      </w:r>
      <w:r w:rsidR="00DD242F">
        <w:rPr>
          <w:rFonts w:ascii="Bookman Old Style" w:hAnsi="Bookman Old Style"/>
          <w:bCs/>
        </w:rPr>
        <w:t xml:space="preserve">otice of </w:t>
      </w:r>
      <w:r w:rsidR="000F2F56">
        <w:rPr>
          <w:rFonts w:ascii="Bookman Old Style" w:hAnsi="Bookman Old Style"/>
          <w:bCs/>
        </w:rPr>
        <w:t>H</w:t>
      </w:r>
      <w:r w:rsidR="00DD242F">
        <w:rPr>
          <w:rFonts w:ascii="Bookman Old Style" w:hAnsi="Bookman Old Style"/>
          <w:bCs/>
        </w:rPr>
        <w:t xml:space="preserve">earing to challenge the participation of any panelist if a perceived </w:t>
      </w:r>
      <w:r w:rsidR="002611DB">
        <w:rPr>
          <w:rFonts w:ascii="Bookman Old Style" w:hAnsi="Bookman Old Style"/>
          <w:bCs/>
        </w:rPr>
        <w:t xml:space="preserve">bias or </w:t>
      </w:r>
      <w:r w:rsidR="000E5AF4">
        <w:rPr>
          <w:rFonts w:ascii="Bookman Old Style" w:hAnsi="Bookman Old Style"/>
          <w:bCs/>
        </w:rPr>
        <w:t xml:space="preserve">conflict of interest exists. </w:t>
      </w:r>
      <w:r w:rsidR="000F2F56">
        <w:rPr>
          <w:rFonts w:ascii="Bookman Old Style" w:hAnsi="Bookman Old Style"/>
          <w:bCs/>
        </w:rPr>
        <w:t>The Title IX Coordinator</w:t>
      </w:r>
      <w:r w:rsidR="00DD242F">
        <w:rPr>
          <w:rFonts w:ascii="Bookman Old Style" w:hAnsi="Bookman Old Style"/>
          <w:bCs/>
        </w:rPr>
        <w:t xml:space="preserve"> shall make the determination as to whether any panelist should be replaced.</w:t>
      </w:r>
    </w:p>
    <w:p w14:paraId="4509ED23" w14:textId="77777777" w:rsidR="00DD242F" w:rsidRDefault="00DD242F" w:rsidP="00DD242F">
      <w:pPr>
        <w:pStyle w:val="Default"/>
        <w:jc w:val="both"/>
        <w:rPr>
          <w:rFonts w:ascii="Bookman Old Style" w:hAnsi="Bookman Old Style"/>
          <w:bCs/>
        </w:rPr>
      </w:pPr>
    </w:p>
    <w:p w14:paraId="28DB41E4" w14:textId="77777777" w:rsidR="004D3D18" w:rsidRDefault="004D3D18" w:rsidP="00DD242F">
      <w:pPr>
        <w:pStyle w:val="Default"/>
        <w:jc w:val="both"/>
        <w:rPr>
          <w:rFonts w:ascii="Bookman Old Style" w:hAnsi="Bookman Old Style"/>
          <w:bCs/>
        </w:rPr>
      </w:pPr>
      <w:r>
        <w:rPr>
          <w:rFonts w:ascii="Bookman Old Style" w:hAnsi="Bookman Old Style"/>
          <w:bCs/>
        </w:rPr>
        <w:t xml:space="preserve">If the complainant or </w:t>
      </w:r>
      <w:r w:rsidR="00B57E72">
        <w:rPr>
          <w:rFonts w:ascii="Bookman Old Style" w:hAnsi="Bookman Old Style"/>
        </w:rPr>
        <w:t>respondent</w:t>
      </w:r>
      <w:r>
        <w:rPr>
          <w:rFonts w:ascii="Bookman Old Style" w:hAnsi="Bookman Old Style"/>
          <w:bCs/>
        </w:rPr>
        <w:t xml:space="preserve"> desire to submit </w:t>
      </w:r>
      <w:r w:rsidR="002611DB">
        <w:rPr>
          <w:rFonts w:ascii="Bookman Old Style" w:hAnsi="Bookman Old Style"/>
          <w:bCs/>
        </w:rPr>
        <w:t xml:space="preserve">any </w:t>
      </w:r>
      <w:r>
        <w:rPr>
          <w:rFonts w:ascii="Bookman Old Style" w:hAnsi="Bookman Old Style"/>
          <w:bCs/>
        </w:rPr>
        <w:t>additional information in writing to the hearing panel, it must be provided no less than two (2)</w:t>
      </w:r>
      <w:r w:rsidR="008C52D7">
        <w:rPr>
          <w:rFonts w:ascii="Bookman Old Style" w:hAnsi="Bookman Old Style"/>
          <w:bCs/>
        </w:rPr>
        <w:t xml:space="preserve"> business</w:t>
      </w:r>
      <w:r>
        <w:rPr>
          <w:rFonts w:ascii="Bookman Old Style" w:hAnsi="Bookman Old Style"/>
          <w:bCs/>
        </w:rPr>
        <w:t xml:space="preserve"> days before the hearing to the panel and the opposing party.</w:t>
      </w:r>
    </w:p>
    <w:p w14:paraId="7E7B8A10" w14:textId="77777777" w:rsidR="00DD242F" w:rsidRDefault="00DD242F" w:rsidP="00DD242F">
      <w:pPr>
        <w:pStyle w:val="Default"/>
        <w:jc w:val="both"/>
        <w:rPr>
          <w:rFonts w:ascii="Bookman Old Style" w:hAnsi="Bookman Old Style"/>
          <w:bCs/>
        </w:rPr>
      </w:pPr>
    </w:p>
    <w:p w14:paraId="646C7787" w14:textId="77777777" w:rsidR="00DD242F" w:rsidRPr="00DD242F" w:rsidRDefault="00DD242F" w:rsidP="00DD242F">
      <w:pPr>
        <w:pStyle w:val="Default"/>
        <w:jc w:val="both"/>
      </w:pPr>
      <w:r w:rsidRPr="00410C51">
        <w:rPr>
          <w:rFonts w:ascii="Bookman Old Style" w:hAnsi="Bookman Old Style"/>
          <w:bCs/>
        </w:rPr>
        <w:t>The applicable standard of evidence in</w:t>
      </w:r>
      <w:r>
        <w:rPr>
          <w:rFonts w:ascii="Bookman Old Style" w:hAnsi="Bookman Old Style"/>
          <w:bCs/>
        </w:rPr>
        <w:t xml:space="preserve"> hearings under th</w:t>
      </w:r>
      <w:r w:rsidR="003B6997">
        <w:rPr>
          <w:rFonts w:ascii="Bookman Old Style" w:hAnsi="Bookman Old Style"/>
          <w:bCs/>
        </w:rPr>
        <w:t>ese procedures</w:t>
      </w:r>
      <w:r w:rsidRPr="00410C51">
        <w:rPr>
          <w:rFonts w:ascii="Bookman Old Style" w:hAnsi="Bookman Old Style"/>
          <w:bCs/>
        </w:rPr>
        <w:t xml:space="preserve"> is “preponderance of evidence.”  “Preponderance of evidence” means the greater weight of the evidence or evidence that more likely than not tends to prove a certain proposition.</w:t>
      </w:r>
    </w:p>
    <w:p w14:paraId="30326FA7" w14:textId="77777777" w:rsidR="00DD242F" w:rsidRDefault="00DD242F" w:rsidP="00DD242F">
      <w:pPr>
        <w:pStyle w:val="Default"/>
        <w:jc w:val="both"/>
        <w:rPr>
          <w:rFonts w:ascii="Bookman Old Style" w:hAnsi="Bookman Old Style"/>
          <w:bCs/>
        </w:rPr>
      </w:pPr>
    </w:p>
    <w:p w14:paraId="19F22BF1" w14:textId="77777777" w:rsidR="00D34E13" w:rsidRPr="00010412" w:rsidRDefault="00DD242F" w:rsidP="00DD242F">
      <w:pPr>
        <w:pStyle w:val="Default"/>
        <w:jc w:val="both"/>
        <w:rPr>
          <w:rFonts w:ascii="Bookman Old Style" w:hAnsi="Bookman Old Style"/>
        </w:rPr>
      </w:pPr>
      <w:r w:rsidRPr="00EF1F77">
        <w:rPr>
          <w:rFonts w:ascii="Bookman Old Style" w:hAnsi="Bookman Old Style" w:cs="Calibri"/>
        </w:rPr>
        <w:t xml:space="preserve">The complainant and </w:t>
      </w:r>
      <w:r w:rsidR="00B57E72">
        <w:rPr>
          <w:rFonts w:ascii="Bookman Old Style" w:hAnsi="Bookman Old Style"/>
        </w:rPr>
        <w:t>respondent</w:t>
      </w:r>
      <w:r w:rsidRPr="00EF1F77">
        <w:rPr>
          <w:rFonts w:ascii="Bookman Old Style" w:hAnsi="Bookman Old Style" w:cs="Calibri"/>
        </w:rPr>
        <w:t xml:space="preserve"> are permitted, but not required, to attend the hearing.  If requested be either party, </w:t>
      </w:r>
      <w:r w:rsidRPr="00EF1F77">
        <w:rPr>
          <w:rFonts w:ascii="Bookman Old Style" w:hAnsi="Bookman Old Style"/>
        </w:rPr>
        <w:t xml:space="preserve">the complainant and the </w:t>
      </w:r>
      <w:r w:rsidR="00B57E72">
        <w:rPr>
          <w:rFonts w:ascii="Bookman Old Style" w:hAnsi="Bookman Old Style"/>
        </w:rPr>
        <w:t>respondent</w:t>
      </w:r>
      <w:r w:rsidRPr="00EF1F77">
        <w:rPr>
          <w:rFonts w:ascii="Bookman Old Style" w:hAnsi="Bookman Old Style"/>
        </w:rPr>
        <w:t xml:space="preserve"> do not have to be present in the same room at the same time.</w:t>
      </w:r>
      <w:r w:rsidR="00571993">
        <w:rPr>
          <w:rFonts w:ascii="Bookman Old Style" w:hAnsi="Bookman Old Style"/>
        </w:rPr>
        <w:t xml:space="preserve"> </w:t>
      </w:r>
    </w:p>
    <w:p w14:paraId="7A8C80F5" w14:textId="77777777" w:rsidR="00DD242F" w:rsidRDefault="00DD242F" w:rsidP="00DD242F">
      <w:pPr>
        <w:pStyle w:val="Default"/>
        <w:jc w:val="both"/>
        <w:rPr>
          <w:rFonts w:ascii="Bookman Old Style" w:hAnsi="Bookman Old Style"/>
          <w:bCs/>
        </w:rPr>
      </w:pPr>
    </w:p>
    <w:p w14:paraId="7B3C30FC" w14:textId="77777777" w:rsidR="00DD242F" w:rsidRPr="00EF1F77" w:rsidRDefault="00DD242F" w:rsidP="00DD242F">
      <w:pPr>
        <w:pStyle w:val="Default"/>
        <w:jc w:val="both"/>
        <w:rPr>
          <w:rFonts w:ascii="Bookman Old Style" w:hAnsi="Bookman Old Style"/>
        </w:rPr>
      </w:pPr>
      <w:r w:rsidRPr="00EF1F77">
        <w:rPr>
          <w:rFonts w:ascii="Bookman Old Style" w:hAnsi="Bookman Old Style"/>
        </w:rPr>
        <w:t>During the hearing, each party shall have the following rights:</w:t>
      </w:r>
    </w:p>
    <w:p w14:paraId="4F3028A9" w14:textId="77777777" w:rsidR="00DD242F" w:rsidRPr="00EF1F77" w:rsidRDefault="00DD242F" w:rsidP="00DD242F">
      <w:pPr>
        <w:pStyle w:val="Default"/>
        <w:jc w:val="both"/>
        <w:rPr>
          <w:rFonts w:ascii="Bookman Old Style" w:hAnsi="Bookman Old Style"/>
        </w:rPr>
      </w:pPr>
    </w:p>
    <w:p w14:paraId="0594B1A4" w14:textId="77777777" w:rsidR="00DD242F" w:rsidRDefault="00DD242F" w:rsidP="00DD242F">
      <w:pPr>
        <w:pStyle w:val="Default"/>
        <w:numPr>
          <w:ilvl w:val="0"/>
          <w:numId w:val="22"/>
        </w:numPr>
        <w:jc w:val="both"/>
        <w:rPr>
          <w:rFonts w:ascii="Bookman Old Style" w:hAnsi="Bookman Old Style"/>
        </w:rPr>
      </w:pPr>
      <w:r w:rsidRPr="00EF1F77">
        <w:rPr>
          <w:rFonts w:ascii="Bookman Old Style" w:hAnsi="Bookman Old Style"/>
        </w:rPr>
        <w:t>Each party shall have an equal opportunity to present releva</w:t>
      </w:r>
      <w:r w:rsidR="004D3D18">
        <w:rPr>
          <w:rFonts w:ascii="Bookman Old Style" w:hAnsi="Bookman Old Style"/>
        </w:rPr>
        <w:t>nt witnesses and other evidence;</w:t>
      </w:r>
    </w:p>
    <w:p w14:paraId="346F96AD" w14:textId="77777777" w:rsidR="00DD242F" w:rsidRPr="00EF1F77" w:rsidRDefault="00DD242F" w:rsidP="00DD242F">
      <w:pPr>
        <w:pStyle w:val="Default"/>
        <w:ind w:left="720"/>
        <w:jc w:val="both"/>
        <w:rPr>
          <w:rFonts w:ascii="Bookman Old Style" w:hAnsi="Bookman Old Style"/>
        </w:rPr>
      </w:pPr>
    </w:p>
    <w:p w14:paraId="37F44A3B" w14:textId="77777777" w:rsidR="00DD242F" w:rsidRDefault="00DD242F" w:rsidP="00DD242F">
      <w:pPr>
        <w:pStyle w:val="Default"/>
        <w:numPr>
          <w:ilvl w:val="0"/>
          <w:numId w:val="22"/>
        </w:numPr>
        <w:jc w:val="both"/>
        <w:rPr>
          <w:rFonts w:ascii="Bookman Old Style" w:hAnsi="Bookman Old Style"/>
        </w:rPr>
      </w:pPr>
      <w:r w:rsidRPr="00EF1F77">
        <w:rPr>
          <w:rFonts w:ascii="Bookman Old Style" w:hAnsi="Bookman Old Style"/>
        </w:rPr>
        <w:t xml:space="preserve">Each party shall have the opportunity to cross examine witnesses; however, neither the complainant nor the </w:t>
      </w:r>
      <w:r w:rsidR="00B57E72">
        <w:rPr>
          <w:rFonts w:ascii="Bookman Old Style" w:hAnsi="Bookman Old Style"/>
        </w:rPr>
        <w:t>respondent</w:t>
      </w:r>
      <w:r w:rsidRPr="00EF1F77">
        <w:rPr>
          <w:rFonts w:ascii="Bookman Old Style" w:hAnsi="Bookman Old Style"/>
        </w:rPr>
        <w:t xml:space="preserve"> </w:t>
      </w:r>
      <w:proofErr w:type="gramStart"/>
      <w:r w:rsidRPr="00EF1F77">
        <w:rPr>
          <w:rFonts w:ascii="Bookman Old Style" w:hAnsi="Bookman Old Style"/>
        </w:rPr>
        <w:t>are</w:t>
      </w:r>
      <w:proofErr w:type="gramEnd"/>
      <w:r w:rsidRPr="00EF1F77">
        <w:rPr>
          <w:rFonts w:ascii="Bookman Old Style" w:hAnsi="Bookman Old Style"/>
        </w:rPr>
        <w:t xml:space="preserve"> permitted to personally quest</w:t>
      </w:r>
      <w:r w:rsidR="004D3D18">
        <w:rPr>
          <w:rFonts w:ascii="Bookman Old Style" w:hAnsi="Bookman Old Style"/>
        </w:rPr>
        <w:t>ion or cross-</w:t>
      </w:r>
      <w:r w:rsidR="004D3D18" w:rsidRPr="00BB7BF5">
        <w:rPr>
          <w:rFonts w:ascii="Bookman Old Style" w:hAnsi="Bookman Old Style"/>
        </w:rPr>
        <w:t>examine each other or any witnesses.</w:t>
      </w:r>
      <w:r w:rsidRPr="00BB7BF5">
        <w:rPr>
          <w:rFonts w:ascii="Bookman Old Style" w:hAnsi="Bookman Old Style"/>
        </w:rPr>
        <w:t xml:space="preserve">  </w:t>
      </w:r>
      <w:r w:rsidR="00282D14" w:rsidRPr="00BB7BF5">
        <w:rPr>
          <w:rFonts w:ascii="Bookman Old Style" w:hAnsi="Bookman Old Style"/>
        </w:rPr>
        <w:t>The party’s advisor conducts the cross examination</w:t>
      </w:r>
      <w:r w:rsidR="00BB7BF5" w:rsidRPr="00BB7BF5">
        <w:rPr>
          <w:rFonts w:ascii="Bookman Old Style" w:hAnsi="Bookman Old Style"/>
        </w:rPr>
        <w:t>.</w:t>
      </w:r>
      <w:r w:rsidR="00D00795" w:rsidRPr="00D00795">
        <w:rPr>
          <w:rFonts w:ascii="Bookman Old Style" w:hAnsi="Bookman Old Style"/>
        </w:rPr>
        <w:t xml:space="preserve"> At the live hearing, the decision-maker(s) shall permit each party’s advisor to ask the other party and any witnesses all relevant questions and follow-up questions, including</w:t>
      </w:r>
      <w:r w:rsidR="00BB7BF5">
        <w:rPr>
          <w:rFonts w:ascii="Bookman Old Style" w:hAnsi="Bookman Old Style"/>
        </w:rPr>
        <w:t xml:space="preserve"> </w:t>
      </w:r>
      <w:proofErr w:type="gramStart"/>
      <w:r w:rsidR="00BB7BF5">
        <w:rPr>
          <w:rFonts w:ascii="Bookman Old Style" w:hAnsi="Bookman Old Style"/>
        </w:rPr>
        <w:t>those challenging credibility</w:t>
      </w:r>
      <w:proofErr w:type="gramEnd"/>
      <w:r>
        <w:rPr>
          <w:rFonts w:ascii="Bookman Old Style" w:hAnsi="Bookman Old Style"/>
        </w:rPr>
        <w:t>;</w:t>
      </w:r>
    </w:p>
    <w:p w14:paraId="31D09C0A" w14:textId="77777777" w:rsidR="00DD242F" w:rsidRPr="00EF1F77" w:rsidRDefault="00DD242F" w:rsidP="00DD242F">
      <w:pPr>
        <w:pStyle w:val="Default"/>
        <w:jc w:val="both"/>
        <w:rPr>
          <w:rFonts w:ascii="Bookman Old Style" w:hAnsi="Bookman Old Style"/>
        </w:rPr>
      </w:pPr>
    </w:p>
    <w:p w14:paraId="2AFF06F9" w14:textId="77777777" w:rsidR="00DD242F" w:rsidRPr="0099617F" w:rsidRDefault="00DD242F" w:rsidP="00DD242F">
      <w:pPr>
        <w:pStyle w:val="Default"/>
        <w:numPr>
          <w:ilvl w:val="0"/>
          <w:numId w:val="22"/>
        </w:numPr>
        <w:jc w:val="both"/>
        <w:rPr>
          <w:rFonts w:ascii="Bookman Old Style" w:hAnsi="Bookman Old Style"/>
        </w:rPr>
      </w:pPr>
      <w:r w:rsidRPr="00EF1F77">
        <w:rPr>
          <w:rFonts w:ascii="Bookman Old Style" w:hAnsi="Bookman Old Style" w:cs="Calibri"/>
        </w:rPr>
        <w:t xml:space="preserve">Each party </w:t>
      </w:r>
      <w:r w:rsidR="00282D14">
        <w:rPr>
          <w:rFonts w:ascii="Bookman Old Style" w:hAnsi="Bookman Old Style" w:cs="Calibri"/>
        </w:rPr>
        <w:t xml:space="preserve">must </w:t>
      </w:r>
      <w:r w:rsidRPr="00EF1F77">
        <w:rPr>
          <w:rFonts w:ascii="Bookman Old Style" w:hAnsi="Bookman Old Style" w:cs="Calibri"/>
        </w:rPr>
        <w:t>be represented by</w:t>
      </w:r>
      <w:r w:rsidR="00282D14">
        <w:rPr>
          <w:rFonts w:ascii="Bookman Old Style" w:hAnsi="Bookman Old Style" w:cs="Calibri"/>
        </w:rPr>
        <w:t xml:space="preserve"> an advisor of their choosing or one selected by NFC if the party has not chosen an advisor</w:t>
      </w:r>
      <w:r w:rsidR="000F2F56">
        <w:rPr>
          <w:rFonts w:ascii="Bookman Old Style" w:hAnsi="Bookman Old Style" w:cs="Calibri"/>
        </w:rPr>
        <w:t>.  If either party</w:t>
      </w:r>
      <w:r w:rsidR="00282D14">
        <w:rPr>
          <w:rFonts w:ascii="Bookman Old Style" w:hAnsi="Bookman Old Style" w:cs="Calibri"/>
        </w:rPr>
        <w:t>’s advisor is an attorney</w:t>
      </w:r>
      <w:r w:rsidR="000F2F56">
        <w:rPr>
          <w:rFonts w:ascii="Bookman Old Style" w:hAnsi="Bookman Old Style" w:cs="Calibri"/>
        </w:rPr>
        <w:t xml:space="preserve">, </w:t>
      </w:r>
      <w:r w:rsidR="001D7904">
        <w:rPr>
          <w:rFonts w:ascii="Bookman Old Style" w:hAnsi="Bookman Old Style" w:cs="Calibri"/>
        </w:rPr>
        <w:t>NFC</w:t>
      </w:r>
      <w:r w:rsidR="000F2F56">
        <w:rPr>
          <w:rFonts w:ascii="Bookman Old Style" w:hAnsi="Bookman Old Style" w:cs="Calibri"/>
        </w:rPr>
        <w:t xml:space="preserve"> reserves to right to have its legal counsel present</w:t>
      </w:r>
      <w:r>
        <w:rPr>
          <w:rFonts w:ascii="Bookman Old Style" w:hAnsi="Bookman Old Style" w:cs="Calibri"/>
        </w:rPr>
        <w:t xml:space="preserve">; and </w:t>
      </w:r>
    </w:p>
    <w:p w14:paraId="14BB420C" w14:textId="77777777" w:rsidR="00DD242F" w:rsidRPr="00EF1F77" w:rsidRDefault="00DD242F" w:rsidP="00DD242F">
      <w:pPr>
        <w:pStyle w:val="Default"/>
        <w:jc w:val="both"/>
        <w:rPr>
          <w:rFonts w:ascii="Bookman Old Style" w:hAnsi="Bookman Old Style"/>
        </w:rPr>
      </w:pPr>
    </w:p>
    <w:p w14:paraId="6EE173B0" w14:textId="77777777" w:rsidR="00DD242F" w:rsidRPr="004D3D18" w:rsidRDefault="00DD242F" w:rsidP="00DD242F">
      <w:pPr>
        <w:pStyle w:val="Default"/>
        <w:numPr>
          <w:ilvl w:val="0"/>
          <w:numId w:val="22"/>
        </w:numPr>
        <w:jc w:val="both"/>
        <w:rPr>
          <w:rFonts w:ascii="Bookman Old Style" w:hAnsi="Bookman Old Style"/>
        </w:rPr>
      </w:pPr>
      <w:r w:rsidRPr="00EF1F77">
        <w:rPr>
          <w:rFonts w:ascii="Bookman Old Style" w:hAnsi="Bookman Old Style" w:cs="Calibri"/>
        </w:rPr>
        <w:t>Each party may submit third-party testimony.</w:t>
      </w:r>
    </w:p>
    <w:p w14:paraId="5A202304" w14:textId="77777777" w:rsidR="004D3D18" w:rsidRDefault="004D3D18" w:rsidP="004D3D18">
      <w:pPr>
        <w:pStyle w:val="Default"/>
        <w:jc w:val="both"/>
        <w:rPr>
          <w:rFonts w:ascii="Bookman Old Style" w:hAnsi="Bookman Old Style"/>
        </w:rPr>
      </w:pPr>
    </w:p>
    <w:p w14:paraId="1DEC48DE" w14:textId="77777777" w:rsidR="00771AEE" w:rsidRPr="00771AEE" w:rsidRDefault="00D00795" w:rsidP="00771AEE">
      <w:pPr>
        <w:autoSpaceDE w:val="0"/>
        <w:autoSpaceDN w:val="0"/>
        <w:adjustRightInd w:val="0"/>
        <w:rPr>
          <w:rFonts w:ascii="Bookman Old Style" w:hAnsi="Bookman Old Style"/>
        </w:rPr>
      </w:pPr>
      <w:r w:rsidRPr="00D00795">
        <w:rPr>
          <w:rFonts w:ascii="Bookman Old Style" w:hAnsi="Bookman Old Style"/>
        </w:rPr>
        <w:t>If a party or witness does not submit to cross-examination at the live hearing, the decision-maker(s) must not</w:t>
      </w:r>
      <w:r w:rsidR="00771AEE">
        <w:rPr>
          <w:rFonts w:ascii="Bookman Old Style" w:hAnsi="Bookman Old Style"/>
        </w:rPr>
        <w:t xml:space="preserve"> </w:t>
      </w:r>
      <w:r w:rsidRPr="00D00795">
        <w:rPr>
          <w:rFonts w:ascii="Bookman Old Style" w:hAnsi="Bookman Old Style"/>
        </w:rPr>
        <w:t>rely on any statement of that party or witness in reaching a determination regarding responsibility; provided,</w:t>
      </w:r>
      <w:r w:rsidR="00771AEE">
        <w:rPr>
          <w:rFonts w:ascii="Bookman Old Style" w:hAnsi="Bookman Old Style"/>
        </w:rPr>
        <w:t xml:space="preserve"> </w:t>
      </w:r>
      <w:r w:rsidRPr="00D00795">
        <w:rPr>
          <w:rFonts w:ascii="Bookman Old Style" w:hAnsi="Bookman Old Style"/>
        </w:rPr>
        <w:t>however, that the decision-maker(s) cannot draw an inference about the determination regarding responsibility</w:t>
      </w:r>
      <w:r w:rsidR="00771AEE" w:rsidRPr="00771AEE">
        <w:rPr>
          <w:rFonts w:ascii="Bookman Old Style" w:hAnsi="Bookman Old Style"/>
        </w:rPr>
        <w:t xml:space="preserve"> based solely on a party’s or witness’s absence from the live hearing or refusal to answer cross-examination or other questions.</w:t>
      </w:r>
    </w:p>
    <w:p w14:paraId="0CB41C28" w14:textId="77777777" w:rsidR="00771AEE" w:rsidRDefault="00771AEE" w:rsidP="00771AEE">
      <w:pPr>
        <w:autoSpaceDE w:val="0"/>
        <w:autoSpaceDN w:val="0"/>
        <w:adjustRightInd w:val="0"/>
        <w:rPr>
          <w:rFonts w:ascii="Bookman Old Style" w:hAnsi="Bookman Old Style"/>
        </w:rPr>
      </w:pPr>
    </w:p>
    <w:p w14:paraId="74A8E426" w14:textId="77777777" w:rsidR="004D3D18" w:rsidRDefault="004D3D18" w:rsidP="004D3D18">
      <w:pPr>
        <w:pStyle w:val="Default"/>
        <w:jc w:val="both"/>
        <w:rPr>
          <w:rFonts w:ascii="Bookman Old Style" w:hAnsi="Bookman Old Style"/>
        </w:rPr>
      </w:pPr>
      <w:r>
        <w:rPr>
          <w:rFonts w:ascii="Bookman Old Style" w:hAnsi="Bookman Old Style"/>
        </w:rPr>
        <w:t xml:space="preserve">The hearing will begin with an introduction by all </w:t>
      </w:r>
      <w:r w:rsidR="000E5AF4">
        <w:rPr>
          <w:rFonts w:ascii="Bookman Old Style" w:hAnsi="Bookman Old Style"/>
        </w:rPr>
        <w:t>Hearing P</w:t>
      </w:r>
      <w:r>
        <w:rPr>
          <w:rFonts w:ascii="Bookman Old Style" w:hAnsi="Bookman Old Style"/>
        </w:rPr>
        <w:t>anel members.  The hearing will then proceed as follows:</w:t>
      </w:r>
    </w:p>
    <w:p w14:paraId="0E4579CC" w14:textId="77777777" w:rsidR="004D3D18" w:rsidRDefault="004D3D18" w:rsidP="004D3D18">
      <w:pPr>
        <w:pStyle w:val="Default"/>
        <w:jc w:val="both"/>
        <w:rPr>
          <w:rFonts w:ascii="Bookman Old Style" w:hAnsi="Bookman Old Style"/>
        </w:rPr>
      </w:pPr>
    </w:p>
    <w:p w14:paraId="1A5E417B" w14:textId="77777777" w:rsidR="00F775E4" w:rsidRDefault="00F775E4" w:rsidP="004D3D18">
      <w:pPr>
        <w:pStyle w:val="Default"/>
        <w:numPr>
          <w:ilvl w:val="0"/>
          <w:numId w:val="31"/>
        </w:numPr>
        <w:jc w:val="both"/>
        <w:rPr>
          <w:rFonts w:ascii="Bookman Old Style" w:hAnsi="Bookman Old Style"/>
        </w:rPr>
      </w:pPr>
      <w:r>
        <w:rPr>
          <w:rFonts w:ascii="Bookman Old Style" w:hAnsi="Bookman Old Style"/>
        </w:rPr>
        <w:t>The Hearing Panel shall provide an overview of the process;</w:t>
      </w:r>
    </w:p>
    <w:p w14:paraId="2D02D244" w14:textId="77777777" w:rsidR="00F775E4" w:rsidRDefault="00F775E4" w:rsidP="00F775E4">
      <w:pPr>
        <w:pStyle w:val="Default"/>
        <w:ind w:left="720"/>
        <w:jc w:val="both"/>
        <w:rPr>
          <w:rFonts w:ascii="Bookman Old Style" w:hAnsi="Bookman Old Style"/>
        </w:rPr>
      </w:pPr>
    </w:p>
    <w:p w14:paraId="60495896" w14:textId="77777777" w:rsidR="004D3D18" w:rsidRDefault="004D3D18" w:rsidP="004D3D18">
      <w:pPr>
        <w:pStyle w:val="Default"/>
        <w:numPr>
          <w:ilvl w:val="0"/>
          <w:numId w:val="31"/>
        </w:numPr>
        <w:jc w:val="both"/>
        <w:rPr>
          <w:rFonts w:ascii="Bookman Old Style" w:hAnsi="Bookman Old Style"/>
        </w:rPr>
      </w:pPr>
      <w:r>
        <w:rPr>
          <w:rFonts w:ascii="Bookman Old Style" w:hAnsi="Bookman Old Style"/>
        </w:rPr>
        <w:t>Opening statement from the complainant;</w:t>
      </w:r>
    </w:p>
    <w:p w14:paraId="78D8632E" w14:textId="77777777" w:rsidR="004D3D18" w:rsidRDefault="004D3D18" w:rsidP="004D3D18">
      <w:pPr>
        <w:pStyle w:val="Default"/>
        <w:ind w:left="720"/>
        <w:jc w:val="both"/>
        <w:rPr>
          <w:rFonts w:ascii="Bookman Old Style" w:hAnsi="Bookman Old Style"/>
        </w:rPr>
      </w:pPr>
    </w:p>
    <w:p w14:paraId="2061E31C" w14:textId="77777777" w:rsidR="00282D14" w:rsidRDefault="004D3D18" w:rsidP="004D3D18">
      <w:pPr>
        <w:pStyle w:val="Default"/>
        <w:numPr>
          <w:ilvl w:val="0"/>
          <w:numId w:val="31"/>
        </w:numPr>
        <w:jc w:val="both"/>
        <w:rPr>
          <w:rFonts w:ascii="Bookman Old Style" w:hAnsi="Bookman Old Style"/>
        </w:rPr>
      </w:pPr>
      <w:r>
        <w:rPr>
          <w:rFonts w:ascii="Bookman Old Style" w:hAnsi="Bookman Old Style"/>
        </w:rPr>
        <w:t xml:space="preserve">Opening statement from the </w:t>
      </w:r>
      <w:r w:rsidR="00B57E72">
        <w:rPr>
          <w:rFonts w:ascii="Bookman Old Style" w:hAnsi="Bookman Old Style"/>
        </w:rPr>
        <w:t>respondent</w:t>
      </w:r>
      <w:r>
        <w:rPr>
          <w:rFonts w:ascii="Bookman Old Style" w:hAnsi="Bookman Old Style"/>
        </w:rPr>
        <w:t>;</w:t>
      </w:r>
    </w:p>
    <w:p w14:paraId="66526556" w14:textId="77777777" w:rsidR="004D3D18" w:rsidRDefault="004D3D18" w:rsidP="004D3D18">
      <w:pPr>
        <w:pStyle w:val="Default"/>
        <w:jc w:val="both"/>
        <w:rPr>
          <w:rFonts w:ascii="Bookman Old Style" w:hAnsi="Bookman Old Style"/>
        </w:rPr>
      </w:pPr>
    </w:p>
    <w:p w14:paraId="02068EFB" w14:textId="77777777" w:rsidR="004D3D18" w:rsidRDefault="004D3D18" w:rsidP="004D3D18">
      <w:pPr>
        <w:pStyle w:val="Default"/>
        <w:numPr>
          <w:ilvl w:val="0"/>
          <w:numId w:val="31"/>
        </w:numPr>
        <w:jc w:val="both"/>
        <w:rPr>
          <w:rFonts w:ascii="Bookman Old Style" w:hAnsi="Bookman Old Style"/>
        </w:rPr>
      </w:pPr>
      <w:r>
        <w:rPr>
          <w:rFonts w:ascii="Bookman Old Style" w:hAnsi="Bookman Old Style"/>
        </w:rPr>
        <w:t>Testimony and witnesses by or on behalf of the complainant, including cross examination;</w:t>
      </w:r>
    </w:p>
    <w:p w14:paraId="50A7D487" w14:textId="77777777" w:rsidR="004D3D18" w:rsidRDefault="004D3D18" w:rsidP="004D3D18">
      <w:pPr>
        <w:pStyle w:val="Default"/>
        <w:jc w:val="both"/>
        <w:rPr>
          <w:rFonts w:ascii="Bookman Old Style" w:hAnsi="Bookman Old Style"/>
        </w:rPr>
      </w:pPr>
    </w:p>
    <w:p w14:paraId="5191125D" w14:textId="77777777" w:rsidR="004D3D18" w:rsidRDefault="004D3D18" w:rsidP="004D3D18">
      <w:pPr>
        <w:pStyle w:val="Default"/>
        <w:numPr>
          <w:ilvl w:val="0"/>
          <w:numId w:val="31"/>
        </w:numPr>
        <w:jc w:val="both"/>
        <w:rPr>
          <w:rFonts w:ascii="Bookman Old Style" w:hAnsi="Bookman Old Style"/>
        </w:rPr>
      </w:pPr>
      <w:r>
        <w:rPr>
          <w:rFonts w:ascii="Bookman Old Style" w:hAnsi="Bookman Old Style"/>
        </w:rPr>
        <w:t xml:space="preserve">Testimony and witnesses by or on behalf of the </w:t>
      </w:r>
      <w:r w:rsidR="00B57E72">
        <w:rPr>
          <w:rFonts w:ascii="Bookman Old Style" w:hAnsi="Bookman Old Style"/>
        </w:rPr>
        <w:t>respondent</w:t>
      </w:r>
      <w:r>
        <w:rPr>
          <w:rFonts w:ascii="Bookman Old Style" w:hAnsi="Bookman Old Style"/>
        </w:rPr>
        <w:t>, including cross examination;</w:t>
      </w:r>
    </w:p>
    <w:p w14:paraId="457A6A07" w14:textId="77777777" w:rsidR="004D3D18" w:rsidRDefault="004D3D18" w:rsidP="004D3D18">
      <w:pPr>
        <w:pStyle w:val="Default"/>
        <w:jc w:val="both"/>
        <w:rPr>
          <w:rFonts w:ascii="Bookman Old Style" w:hAnsi="Bookman Old Style"/>
        </w:rPr>
      </w:pPr>
    </w:p>
    <w:p w14:paraId="04426C22" w14:textId="77777777" w:rsidR="004D3D18" w:rsidRDefault="004D3D18" w:rsidP="004D3D18">
      <w:pPr>
        <w:pStyle w:val="Default"/>
        <w:numPr>
          <w:ilvl w:val="0"/>
          <w:numId w:val="31"/>
        </w:numPr>
        <w:jc w:val="both"/>
        <w:rPr>
          <w:rFonts w:ascii="Bookman Old Style" w:hAnsi="Bookman Old Style"/>
        </w:rPr>
      </w:pPr>
      <w:r>
        <w:rPr>
          <w:rFonts w:ascii="Bookman Old Style" w:hAnsi="Bookman Old Style"/>
        </w:rPr>
        <w:t>Closing co</w:t>
      </w:r>
      <w:r w:rsidR="00F775E4">
        <w:rPr>
          <w:rFonts w:ascii="Bookman Old Style" w:hAnsi="Bookman Old Style"/>
        </w:rPr>
        <w:t xml:space="preserve">mments from the complainant; </w:t>
      </w:r>
    </w:p>
    <w:p w14:paraId="033B02D0" w14:textId="77777777" w:rsidR="004D3D18" w:rsidRDefault="004D3D18" w:rsidP="004D3D18">
      <w:pPr>
        <w:pStyle w:val="Default"/>
        <w:jc w:val="both"/>
        <w:rPr>
          <w:rFonts w:ascii="Bookman Old Style" w:hAnsi="Bookman Old Style"/>
        </w:rPr>
      </w:pPr>
    </w:p>
    <w:p w14:paraId="09E78A5B" w14:textId="77777777" w:rsidR="004D3D18" w:rsidRDefault="004D3D18" w:rsidP="004D3D18">
      <w:pPr>
        <w:pStyle w:val="Default"/>
        <w:numPr>
          <w:ilvl w:val="0"/>
          <w:numId w:val="31"/>
        </w:numPr>
        <w:jc w:val="both"/>
        <w:rPr>
          <w:rFonts w:ascii="Bookman Old Style" w:hAnsi="Bookman Old Style"/>
        </w:rPr>
      </w:pPr>
      <w:r>
        <w:rPr>
          <w:rFonts w:ascii="Bookman Old Style" w:hAnsi="Bookman Old Style"/>
        </w:rPr>
        <w:t xml:space="preserve">Closing comments from the </w:t>
      </w:r>
      <w:r w:rsidR="00B57E72">
        <w:rPr>
          <w:rFonts w:ascii="Bookman Old Style" w:hAnsi="Bookman Old Style"/>
        </w:rPr>
        <w:t>respondent</w:t>
      </w:r>
      <w:r w:rsidR="00F775E4">
        <w:rPr>
          <w:rFonts w:ascii="Bookman Old Style" w:hAnsi="Bookman Old Style"/>
        </w:rPr>
        <w:t>; and</w:t>
      </w:r>
    </w:p>
    <w:p w14:paraId="12B37FA8" w14:textId="77777777" w:rsidR="00F775E4" w:rsidRDefault="00F775E4" w:rsidP="00F775E4">
      <w:pPr>
        <w:pStyle w:val="ListParagraph"/>
        <w:rPr>
          <w:rFonts w:ascii="Bookman Old Style" w:hAnsi="Bookman Old Style"/>
        </w:rPr>
      </w:pPr>
    </w:p>
    <w:p w14:paraId="0B351C27" w14:textId="77777777" w:rsidR="00F775E4" w:rsidRDefault="00F775E4" w:rsidP="004D3D18">
      <w:pPr>
        <w:pStyle w:val="Default"/>
        <w:numPr>
          <w:ilvl w:val="0"/>
          <w:numId w:val="31"/>
        </w:numPr>
        <w:jc w:val="both"/>
        <w:rPr>
          <w:rFonts w:ascii="Bookman Old Style" w:hAnsi="Bookman Old Style"/>
        </w:rPr>
      </w:pPr>
      <w:r>
        <w:rPr>
          <w:rFonts w:ascii="Bookman Old Style" w:hAnsi="Bookman Old Style"/>
        </w:rPr>
        <w:t>The</w:t>
      </w:r>
      <w:r w:rsidR="009F49B2">
        <w:rPr>
          <w:rFonts w:ascii="Bookman Old Style" w:hAnsi="Bookman Old Style"/>
        </w:rPr>
        <w:t xml:space="preserve"> Chair of the</w:t>
      </w:r>
      <w:r>
        <w:rPr>
          <w:rFonts w:ascii="Bookman Old Style" w:hAnsi="Bookman Old Style"/>
        </w:rPr>
        <w:t xml:space="preserve"> Hearing Panel shall provide closing remarks.</w:t>
      </w:r>
    </w:p>
    <w:p w14:paraId="0F85BD61" w14:textId="77777777" w:rsidR="006E0837" w:rsidRDefault="006E0837">
      <w:pPr>
        <w:pStyle w:val="ListParagraph"/>
        <w:rPr>
          <w:rFonts w:ascii="Bookman Old Style" w:hAnsi="Bookman Old Style"/>
        </w:rPr>
      </w:pPr>
    </w:p>
    <w:p w14:paraId="18BEECB9" w14:textId="77777777" w:rsidR="00D34E13" w:rsidRDefault="00D34E13" w:rsidP="004D3D18">
      <w:pPr>
        <w:pStyle w:val="Default"/>
        <w:jc w:val="both"/>
        <w:rPr>
          <w:rFonts w:ascii="Bookman Old Style" w:hAnsi="Bookman Old Style"/>
        </w:rPr>
      </w:pPr>
    </w:p>
    <w:p w14:paraId="6F8C330F" w14:textId="77777777" w:rsidR="004D3D18" w:rsidRPr="004D3D18" w:rsidRDefault="003F5B32" w:rsidP="004D3D18">
      <w:pPr>
        <w:pStyle w:val="Default"/>
        <w:jc w:val="both"/>
        <w:rPr>
          <w:rFonts w:ascii="Bookman Old Style" w:hAnsi="Bookman Old Style"/>
        </w:rPr>
      </w:pPr>
      <w:r>
        <w:rPr>
          <w:rFonts w:ascii="Bookman Old Style" w:hAnsi="Bookman Old Style"/>
        </w:rPr>
        <w:t xml:space="preserve">Hearing </w:t>
      </w:r>
      <w:r w:rsidR="004D3D18">
        <w:rPr>
          <w:rFonts w:ascii="Bookman Old Style" w:hAnsi="Bookman Old Style"/>
        </w:rPr>
        <w:t>Panel members are free to question either party or any witnesses at any time during the proceedings.</w:t>
      </w:r>
    </w:p>
    <w:p w14:paraId="708FB155" w14:textId="77777777" w:rsidR="004D3D18" w:rsidRPr="006A39C2" w:rsidRDefault="004D3D18" w:rsidP="004D3D18">
      <w:pPr>
        <w:pStyle w:val="Default"/>
        <w:jc w:val="both"/>
        <w:rPr>
          <w:rFonts w:ascii="Bookman Old Style" w:hAnsi="Bookman Old Style"/>
        </w:rPr>
      </w:pPr>
    </w:p>
    <w:p w14:paraId="5392FB3F" w14:textId="77777777" w:rsidR="00DD242F" w:rsidRPr="00D34E13" w:rsidRDefault="009E7ABC" w:rsidP="00DD242F">
      <w:pPr>
        <w:pStyle w:val="Default"/>
        <w:jc w:val="both"/>
        <w:rPr>
          <w:rFonts w:ascii="Bookman Old Style" w:hAnsi="Bookman Old Style"/>
        </w:rPr>
      </w:pPr>
      <w:r>
        <w:rPr>
          <w:rFonts w:ascii="Bookman Old Style" w:hAnsi="Bookman Old Style" w:cs="Constantia"/>
          <w:kern w:val="24"/>
        </w:rPr>
        <w:t>I</w:t>
      </w:r>
      <w:r w:rsidR="00D00795" w:rsidRPr="00D00795">
        <w:rPr>
          <w:rFonts w:ascii="Bookman Old Style" w:hAnsi="Bookman Old Style" w:cs="Constantia"/>
          <w:kern w:val="24"/>
        </w:rPr>
        <w:t xml:space="preserve">rrelevant questions and evidence about a complainant’s prior sexual behavior </w:t>
      </w:r>
      <w:r>
        <w:rPr>
          <w:rFonts w:ascii="Bookman Old Style" w:hAnsi="Bookman Old Style" w:cs="Constantia"/>
          <w:kern w:val="24"/>
        </w:rPr>
        <w:t xml:space="preserve">are prohibited </w:t>
      </w:r>
      <w:r w:rsidR="00D00795" w:rsidRPr="00D00795">
        <w:rPr>
          <w:rFonts w:ascii="Bookman Old Style" w:hAnsi="Bookman Old Style" w:cs="Constantia"/>
          <w:kern w:val="24"/>
        </w:rPr>
        <w:t>unless offered to prove that someone other than the respondent committed the alleged misconduct or offered to prove consent</w:t>
      </w:r>
      <w:r>
        <w:rPr>
          <w:rFonts w:ascii="Bookman Old Style" w:hAnsi="Bookman Old Style" w:cs="Constantia"/>
          <w:kern w:val="24"/>
        </w:rPr>
        <w:t>.</w:t>
      </w:r>
      <w:r w:rsidRPr="009E7ABC">
        <w:rPr>
          <w:rFonts w:ascii="Bookman Old Style" w:hAnsi="Bookman Old Style"/>
        </w:rPr>
        <w:t xml:space="preserve"> </w:t>
      </w:r>
      <w:r w:rsidR="00D34E13" w:rsidRPr="009E7ABC">
        <w:rPr>
          <w:rFonts w:ascii="Bookman Old Style" w:hAnsi="Bookman Old Style"/>
        </w:rPr>
        <w:t>During</w:t>
      </w:r>
      <w:r w:rsidR="00BB7BF5">
        <w:rPr>
          <w:rFonts w:ascii="Bookman Old Style" w:hAnsi="Bookman Old Style"/>
        </w:rPr>
        <w:t xml:space="preserve"> the hearing,</w:t>
      </w:r>
      <w:r w:rsidR="00D34E13" w:rsidRPr="00D34E13">
        <w:rPr>
          <w:rFonts w:ascii="Bookman Old Style" w:hAnsi="Bookman Old Style"/>
        </w:rPr>
        <w:t xml:space="preserve"> before any cross-examination question is answered, the decision maker shall determine whether or not the question is relevant.</w:t>
      </w:r>
    </w:p>
    <w:p w14:paraId="48BD72FB" w14:textId="77777777" w:rsidR="00D34E13" w:rsidRPr="00D34E13" w:rsidRDefault="00D34E13" w:rsidP="00DD242F">
      <w:pPr>
        <w:pStyle w:val="Default"/>
        <w:jc w:val="both"/>
        <w:rPr>
          <w:rFonts w:ascii="Bookman Old Style" w:hAnsi="Bookman Old Style"/>
        </w:rPr>
      </w:pPr>
    </w:p>
    <w:p w14:paraId="26F0F1E2" w14:textId="77777777" w:rsidR="00D34E13" w:rsidRPr="00D34E13" w:rsidRDefault="00D00795" w:rsidP="00DD242F">
      <w:pPr>
        <w:pStyle w:val="Default"/>
        <w:jc w:val="both"/>
        <w:rPr>
          <w:rFonts w:ascii="Bookman Old Style" w:hAnsi="Bookman Old Style"/>
        </w:rPr>
      </w:pPr>
      <w:r w:rsidRPr="00D00795">
        <w:rPr>
          <w:rFonts w:ascii="Bookman Old Style" w:hAnsi="Bookman Old Style" w:cs="Arial"/>
          <w:color w:val="333333"/>
          <w:shd w:val="clear" w:color="auto" w:fill="FFFFFF"/>
        </w:rPr>
        <w:t>The recording of the hearing will be available for review by the parties within 5 business days, unless there are any extenuating circumstances. The recording of the hearing will not be provided to parties or advisors of choice.</w:t>
      </w:r>
    </w:p>
    <w:p w14:paraId="047C37C2" w14:textId="77777777" w:rsidR="004D3D18" w:rsidRPr="00D34E13" w:rsidRDefault="004D3D18" w:rsidP="00E93000">
      <w:pPr>
        <w:jc w:val="left"/>
        <w:rPr>
          <w:rFonts w:ascii="Bookman Old Style" w:hAnsi="Bookman Old Style"/>
        </w:rPr>
      </w:pPr>
    </w:p>
    <w:p w14:paraId="2C73B9FC" w14:textId="77777777" w:rsidR="003F5B32" w:rsidRDefault="000F2F56" w:rsidP="0099617F">
      <w:pPr>
        <w:pStyle w:val="Default"/>
        <w:jc w:val="center"/>
        <w:rPr>
          <w:rFonts w:ascii="Bookman Old Style" w:hAnsi="Bookman Old Style" w:cs="Calibri"/>
          <w:u w:val="single"/>
        </w:rPr>
      </w:pPr>
      <w:r>
        <w:rPr>
          <w:rFonts w:ascii="Bookman Old Style" w:hAnsi="Bookman Old Style" w:cs="Calibri"/>
          <w:u w:val="single"/>
        </w:rPr>
        <w:t>Phase 4</w:t>
      </w:r>
      <w:r w:rsidR="00EF1F77" w:rsidRPr="00EF1F77">
        <w:rPr>
          <w:rFonts w:ascii="Bookman Old Style" w:hAnsi="Bookman Old Style" w:cs="Calibri"/>
          <w:u w:val="single"/>
        </w:rPr>
        <w:t xml:space="preserve"> –</w:t>
      </w:r>
      <w:r w:rsidR="00B21355">
        <w:rPr>
          <w:rFonts w:ascii="Bookman Old Style" w:hAnsi="Bookman Old Style" w:cs="Calibri"/>
          <w:u w:val="single"/>
        </w:rPr>
        <w:t xml:space="preserve"> </w:t>
      </w:r>
      <w:r w:rsidR="00D24957">
        <w:rPr>
          <w:rFonts w:ascii="Bookman Old Style" w:hAnsi="Bookman Old Style" w:cs="Calibri"/>
          <w:u w:val="single"/>
        </w:rPr>
        <w:t xml:space="preserve">The </w:t>
      </w:r>
      <w:r w:rsidR="0099617F">
        <w:rPr>
          <w:rFonts w:ascii="Bookman Old Style" w:hAnsi="Bookman Old Style" w:cs="Calibri"/>
          <w:u w:val="single"/>
        </w:rPr>
        <w:t>Hearing Decision</w:t>
      </w:r>
      <w:r w:rsidR="003F5B32">
        <w:rPr>
          <w:rFonts w:ascii="Bookman Old Style" w:hAnsi="Bookman Old Style" w:cs="Calibri"/>
          <w:u w:val="single"/>
        </w:rPr>
        <w:t xml:space="preserve"> </w:t>
      </w:r>
    </w:p>
    <w:p w14:paraId="6EB2CE56" w14:textId="77777777" w:rsidR="00EF1F77" w:rsidRDefault="00EF1F77" w:rsidP="00EF1F77">
      <w:pPr>
        <w:pStyle w:val="Default"/>
        <w:jc w:val="both"/>
        <w:rPr>
          <w:rFonts w:ascii="Bookman Old Style" w:hAnsi="Bookman Old Style"/>
        </w:rPr>
      </w:pPr>
    </w:p>
    <w:p w14:paraId="5CA2B89E" w14:textId="77777777" w:rsidR="00EF1F77" w:rsidRPr="004D3D18" w:rsidRDefault="003F5B32" w:rsidP="00EF1F77">
      <w:pPr>
        <w:pStyle w:val="Default"/>
        <w:jc w:val="both"/>
        <w:rPr>
          <w:rFonts w:ascii="Bookman Old Style" w:hAnsi="Bookman Old Style"/>
          <w:bCs/>
          <w:u w:val="single"/>
        </w:rPr>
      </w:pPr>
      <w:r>
        <w:rPr>
          <w:rFonts w:ascii="Bookman Old Style" w:hAnsi="Bookman Old Style"/>
        </w:rPr>
        <w:t>The Hearing P</w:t>
      </w:r>
      <w:r w:rsidR="004D3D18">
        <w:rPr>
          <w:rFonts w:ascii="Bookman Old Style" w:hAnsi="Bookman Old Style"/>
        </w:rPr>
        <w:t xml:space="preserve">anel will determine </w:t>
      </w:r>
      <w:r w:rsidR="009F49B2">
        <w:rPr>
          <w:rFonts w:ascii="Bookman Old Style" w:hAnsi="Bookman Old Style"/>
        </w:rPr>
        <w:t>if</w:t>
      </w:r>
      <w:r w:rsidR="004D3D18">
        <w:rPr>
          <w:rFonts w:ascii="Bookman Old Style" w:hAnsi="Bookman Old Style"/>
        </w:rPr>
        <w:t xml:space="preserve"> any</w:t>
      </w:r>
      <w:r w:rsidR="009F49B2">
        <w:rPr>
          <w:rFonts w:ascii="Bookman Old Style" w:hAnsi="Bookman Old Style"/>
        </w:rPr>
        <w:t xml:space="preserve"> sanctions</w:t>
      </w:r>
      <w:r w:rsidR="004D3D18">
        <w:rPr>
          <w:rFonts w:ascii="Bookman Old Style" w:hAnsi="Bookman Old Style"/>
        </w:rPr>
        <w:t xml:space="preserve"> are necessary based on a majority vote</w:t>
      </w:r>
      <w:r w:rsidR="000F2F56">
        <w:rPr>
          <w:rFonts w:ascii="Bookman Old Style" w:hAnsi="Bookman Old Style"/>
        </w:rPr>
        <w:t xml:space="preserve">.  </w:t>
      </w:r>
      <w:r w:rsidR="00771AEE">
        <w:rPr>
          <w:rFonts w:ascii="Bookman Old Style" w:hAnsi="Bookman Old Style"/>
        </w:rPr>
        <w:t xml:space="preserve">The Hearing Panel will use the preponderance of the evidence standard in coming to a Final Decision. </w:t>
      </w:r>
      <w:r w:rsidR="00EF1F77" w:rsidRPr="002F76F5">
        <w:rPr>
          <w:rFonts w:ascii="Bookman Old Style" w:hAnsi="Bookman Old Style"/>
        </w:rPr>
        <w:t xml:space="preserve">The complainant and </w:t>
      </w:r>
      <w:r w:rsidR="00B57E72">
        <w:rPr>
          <w:rFonts w:ascii="Bookman Old Style" w:hAnsi="Bookman Old Style"/>
        </w:rPr>
        <w:t>respondent</w:t>
      </w:r>
      <w:r w:rsidR="00EF1F77" w:rsidRPr="002F76F5">
        <w:rPr>
          <w:rFonts w:ascii="Bookman Old Style" w:hAnsi="Bookman Old Style"/>
        </w:rPr>
        <w:t xml:space="preserve"> will receive </w:t>
      </w:r>
      <w:r w:rsidR="00EF1F77">
        <w:rPr>
          <w:rFonts w:ascii="Bookman Old Style" w:hAnsi="Bookman Old Style"/>
        </w:rPr>
        <w:t xml:space="preserve">written </w:t>
      </w:r>
      <w:r w:rsidR="00EF1F77" w:rsidRPr="002F76F5">
        <w:rPr>
          <w:rFonts w:ascii="Bookman Old Style" w:hAnsi="Bookman Old Style"/>
        </w:rPr>
        <w:t xml:space="preserve">notification of the Final Decision of Complaint of Sexual </w:t>
      </w:r>
      <w:r w:rsidR="00BB7BF5">
        <w:rPr>
          <w:rFonts w:ascii="Bookman Old Style" w:hAnsi="Bookman Old Style"/>
        </w:rPr>
        <w:t xml:space="preserve">Harassment </w:t>
      </w:r>
      <w:r w:rsidR="00EF1F77" w:rsidRPr="002F76F5">
        <w:rPr>
          <w:rFonts w:ascii="Bookman Old Style" w:hAnsi="Bookman Old Style"/>
        </w:rPr>
        <w:t xml:space="preserve">no later than </w:t>
      </w:r>
      <w:r w:rsidR="000F2F56">
        <w:rPr>
          <w:rFonts w:ascii="Bookman Old Style" w:hAnsi="Bookman Old Style"/>
        </w:rPr>
        <w:t>five</w:t>
      </w:r>
      <w:r w:rsidR="0099617F">
        <w:rPr>
          <w:rFonts w:ascii="Bookman Old Style" w:hAnsi="Bookman Old Style"/>
        </w:rPr>
        <w:t xml:space="preserve"> (</w:t>
      </w:r>
      <w:r w:rsidR="000F2F56">
        <w:rPr>
          <w:rFonts w:ascii="Bookman Old Style" w:hAnsi="Bookman Old Style"/>
        </w:rPr>
        <w:t>5</w:t>
      </w:r>
      <w:r w:rsidR="0099617F">
        <w:rPr>
          <w:rFonts w:ascii="Bookman Old Style" w:hAnsi="Bookman Old Style"/>
        </w:rPr>
        <w:t>)</w:t>
      </w:r>
      <w:r w:rsidR="00EF1F77" w:rsidRPr="002F76F5">
        <w:rPr>
          <w:rFonts w:ascii="Bookman Old Style" w:hAnsi="Bookman Old Style"/>
        </w:rPr>
        <w:t xml:space="preserve"> </w:t>
      </w:r>
      <w:r w:rsidR="008C52D7">
        <w:rPr>
          <w:rFonts w:ascii="Bookman Old Style" w:hAnsi="Bookman Old Style"/>
        </w:rPr>
        <w:t xml:space="preserve">business </w:t>
      </w:r>
      <w:r w:rsidR="00EF1F77" w:rsidRPr="002F76F5">
        <w:rPr>
          <w:rFonts w:ascii="Bookman Old Style" w:hAnsi="Bookman Old Style"/>
        </w:rPr>
        <w:t>days from the date the hearing is concluded.</w:t>
      </w:r>
      <w:r w:rsidR="0099617F">
        <w:rPr>
          <w:rFonts w:ascii="Bookman Old Style" w:hAnsi="Bookman Old Style"/>
        </w:rPr>
        <w:t xml:space="preserve">  The decision will be provided</w:t>
      </w:r>
      <w:r>
        <w:rPr>
          <w:rFonts w:ascii="Bookman Old Style" w:hAnsi="Bookman Old Style"/>
        </w:rPr>
        <w:t xml:space="preserve"> contemporaneously</w:t>
      </w:r>
      <w:r w:rsidR="0099617F">
        <w:rPr>
          <w:rFonts w:ascii="Bookman Old Style" w:hAnsi="Bookman Old Style"/>
        </w:rPr>
        <w:t xml:space="preserve"> to the parties.</w:t>
      </w:r>
      <w:r w:rsidR="00EF1F77" w:rsidRPr="002F76F5">
        <w:rPr>
          <w:rFonts w:ascii="Bookman Old Style" w:hAnsi="Bookman Old Style"/>
        </w:rPr>
        <w:t xml:space="preserve">  The timelines set forth herein may be extended upon a showing of good cause.  Any requests for an extension of these timeframes must be submitted in writing to </w:t>
      </w:r>
      <w:r w:rsidR="000F2F56">
        <w:rPr>
          <w:rFonts w:ascii="Bookman Old Style" w:hAnsi="Bookman Old Style"/>
        </w:rPr>
        <w:t>the Title IX Coordinator</w:t>
      </w:r>
      <w:r w:rsidR="00EF1F77" w:rsidRPr="002F76F5">
        <w:rPr>
          <w:rFonts w:ascii="Bookman Old Style" w:hAnsi="Bookman Old Style"/>
        </w:rPr>
        <w:t xml:space="preserve"> who will approve or deny the request for extension within</w:t>
      </w:r>
      <w:r w:rsidR="000F2F56">
        <w:rPr>
          <w:rFonts w:ascii="Bookman Old Style" w:hAnsi="Bookman Old Style"/>
        </w:rPr>
        <w:t xml:space="preserve"> two (2)</w:t>
      </w:r>
      <w:r w:rsidR="008C52D7">
        <w:rPr>
          <w:rFonts w:ascii="Bookman Old Style" w:hAnsi="Bookman Old Style"/>
        </w:rPr>
        <w:t xml:space="preserve"> business</w:t>
      </w:r>
      <w:r w:rsidR="00EF1F77" w:rsidRPr="002F76F5">
        <w:rPr>
          <w:rFonts w:ascii="Bookman Old Style" w:hAnsi="Bookman Old Style"/>
        </w:rPr>
        <w:t xml:space="preserve"> days. </w:t>
      </w:r>
    </w:p>
    <w:p w14:paraId="69917D82" w14:textId="77777777" w:rsidR="009450C3" w:rsidRDefault="009450C3" w:rsidP="00EF1F77">
      <w:pPr>
        <w:pStyle w:val="Default"/>
        <w:jc w:val="both"/>
        <w:rPr>
          <w:rFonts w:ascii="Bookman Old Style" w:hAnsi="Bookman Old Style"/>
        </w:rPr>
      </w:pPr>
    </w:p>
    <w:p w14:paraId="0D88C496" w14:textId="77777777" w:rsidR="009F49B2" w:rsidRPr="00D34E13" w:rsidRDefault="009450C3" w:rsidP="00EF1F77">
      <w:pPr>
        <w:pStyle w:val="Default"/>
        <w:jc w:val="both"/>
        <w:rPr>
          <w:rFonts w:ascii="Bookman Old Style" w:hAnsi="Bookman Old Style"/>
        </w:rPr>
      </w:pPr>
      <w:r w:rsidRPr="009450C3">
        <w:rPr>
          <w:rFonts w:ascii="Bookman Old Style" w:hAnsi="Bookman Old Style"/>
        </w:rPr>
        <w:t xml:space="preserve">The </w:t>
      </w:r>
      <w:r w:rsidRPr="00D34E13">
        <w:rPr>
          <w:rFonts w:ascii="Bookman Old Style" w:hAnsi="Bookman Old Style"/>
        </w:rPr>
        <w:t xml:space="preserve">Final Decision of Complaint of Sexual </w:t>
      </w:r>
      <w:r w:rsidR="00BB7BF5">
        <w:rPr>
          <w:rFonts w:ascii="Bookman Old Style" w:hAnsi="Bookman Old Style"/>
        </w:rPr>
        <w:t>Harassment</w:t>
      </w:r>
      <w:r w:rsidRPr="00D34E13">
        <w:rPr>
          <w:rFonts w:ascii="Bookman Old Style" w:hAnsi="Bookman Old Style"/>
        </w:rPr>
        <w:t xml:space="preserve"> will</w:t>
      </w:r>
      <w:r w:rsidR="00D34E13" w:rsidRPr="00D34E13">
        <w:rPr>
          <w:rFonts w:ascii="Bookman Old Style" w:hAnsi="Bookman Old Style"/>
        </w:rPr>
        <w:t xml:space="preserve"> contain the </w:t>
      </w:r>
      <w:r w:rsidR="00EB4B73">
        <w:rPr>
          <w:rFonts w:ascii="Bookman Old Style" w:hAnsi="Bookman Old Style"/>
        </w:rPr>
        <w:t>following:</w:t>
      </w:r>
    </w:p>
    <w:p w14:paraId="52EA7898" w14:textId="77777777" w:rsidR="00D34E13" w:rsidRPr="00D34E13" w:rsidRDefault="00D00795" w:rsidP="00D34E13">
      <w:pPr>
        <w:numPr>
          <w:ilvl w:val="0"/>
          <w:numId w:val="59"/>
        </w:numPr>
        <w:shd w:val="clear" w:color="auto" w:fill="FFFFFF"/>
        <w:spacing w:before="100" w:beforeAutospacing="1" w:after="100" w:afterAutospacing="1"/>
        <w:ind w:left="600"/>
        <w:jc w:val="left"/>
        <w:rPr>
          <w:rFonts w:ascii="Bookman Old Style" w:hAnsi="Bookman Old Style" w:cs="Arial"/>
          <w:color w:val="333333"/>
        </w:rPr>
      </w:pPr>
      <w:r w:rsidRPr="00D00795">
        <w:rPr>
          <w:rFonts w:ascii="Bookman Old Style" w:hAnsi="Bookman Old Style" w:cs="Arial"/>
          <w:color w:val="333333"/>
        </w:rPr>
        <w:t>Identification of the allegations potentially constituting covered sexual harassment;</w:t>
      </w:r>
    </w:p>
    <w:p w14:paraId="082151B7" w14:textId="77777777" w:rsidR="00D34E13" w:rsidRPr="00D34E13" w:rsidRDefault="00D00795" w:rsidP="00D34E13">
      <w:pPr>
        <w:numPr>
          <w:ilvl w:val="0"/>
          <w:numId w:val="59"/>
        </w:numPr>
        <w:shd w:val="clear" w:color="auto" w:fill="FFFFFF"/>
        <w:spacing w:before="100" w:beforeAutospacing="1" w:after="100" w:afterAutospacing="1"/>
        <w:ind w:left="600"/>
        <w:jc w:val="left"/>
        <w:rPr>
          <w:rFonts w:ascii="Bookman Old Style" w:hAnsi="Bookman Old Style" w:cs="Arial"/>
          <w:color w:val="333333"/>
        </w:rPr>
      </w:pPr>
      <w:r w:rsidRPr="00D00795">
        <w:rPr>
          <w:rFonts w:ascii="Bookman Old Style" w:hAnsi="Bookman Old Style" w:cs="Arial"/>
          <w:color w:val="333333"/>
        </w:rPr>
        <w:t>A description of the procedural steps taken from the receipt of the formal complaint through the determination, including any notifications to the parties, interviews with parties and witnesses, site visits, methods used to gather other evidence, and hearings held;</w:t>
      </w:r>
    </w:p>
    <w:p w14:paraId="01487B94" w14:textId="77777777" w:rsidR="00D34E13" w:rsidRPr="00D34E13" w:rsidRDefault="00D00795" w:rsidP="00D34E13">
      <w:pPr>
        <w:numPr>
          <w:ilvl w:val="0"/>
          <w:numId w:val="59"/>
        </w:numPr>
        <w:shd w:val="clear" w:color="auto" w:fill="FFFFFF"/>
        <w:spacing w:before="100" w:beforeAutospacing="1" w:after="100" w:afterAutospacing="1"/>
        <w:ind w:left="600"/>
        <w:jc w:val="left"/>
        <w:rPr>
          <w:rFonts w:ascii="Bookman Old Style" w:hAnsi="Bookman Old Style" w:cs="Arial"/>
          <w:color w:val="333333"/>
        </w:rPr>
      </w:pPr>
      <w:r w:rsidRPr="00D00795">
        <w:rPr>
          <w:rFonts w:ascii="Bookman Old Style" w:hAnsi="Bookman Old Style" w:cs="Arial"/>
          <w:color w:val="333333"/>
        </w:rPr>
        <w:t>Findings of fact supporting the determination;</w:t>
      </w:r>
    </w:p>
    <w:p w14:paraId="54B982AE" w14:textId="77777777" w:rsidR="00D34E13" w:rsidRPr="00D34E13" w:rsidRDefault="00D00795" w:rsidP="00D34E13">
      <w:pPr>
        <w:numPr>
          <w:ilvl w:val="0"/>
          <w:numId w:val="59"/>
        </w:numPr>
        <w:shd w:val="clear" w:color="auto" w:fill="FFFFFF"/>
        <w:spacing w:before="100" w:beforeAutospacing="1" w:after="100" w:afterAutospacing="1"/>
        <w:ind w:left="600"/>
        <w:jc w:val="left"/>
        <w:rPr>
          <w:rFonts w:ascii="Bookman Old Style" w:hAnsi="Bookman Old Style" w:cs="Arial"/>
          <w:color w:val="333333"/>
        </w:rPr>
      </w:pPr>
      <w:r w:rsidRPr="00D00795">
        <w:rPr>
          <w:rFonts w:ascii="Bookman Old Style" w:hAnsi="Bookman Old Style" w:cs="Arial"/>
          <w:color w:val="333333"/>
        </w:rPr>
        <w:t>Conclusions regarding which section of the Code of Conduct, if any, the respondent has or has not violated.</w:t>
      </w:r>
    </w:p>
    <w:p w14:paraId="6BD7239A" w14:textId="77777777" w:rsidR="00D34E13" w:rsidRPr="00D34E13" w:rsidRDefault="00D00795" w:rsidP="00D34E13">
      <w:pPr>
        <w:numPr>
          <w:ilvl w:val="0"/>
          <w:numId w:val="59"/>
        </w:numPr>
        <w:shd w:val="clear" w:color="auto" w:fill="FFFFFF"/>
        <w:spacing w:before="100" w:beforeAutospacing="1" w:after="100" w:afterAutospacing="1"/>
        <w:ind w:left="600"/>
        <w:jc w:val="left"/>
        <w:rPr>
          <w:rFonts w:ascii="Bookman Old Style" w:hAnsi="Bookman Old Style" w:cs="Arial"/>
          <w:color w:val="333333"/>
        </w:rPr>
      </w:pPr>
      <w:r w:rsidRPr="00D00795">
        <w:rPr>
          <w:rFonts w:ascii="Bookman Old Style" w:hAnsi="Bookman Old Style" w:cs="Arial"/>
          <w:color w:val="333333"/>
        </w:rPr>
        <w:t>For each allegation:</w:t>
      </w:r>
    </w:p>
    <w:p w14:paraId="377DC0CF" w14:textId="77777777" w:rsidR="00D34E13" w:rsidRPr="00D34E13" w:rsidRDefault="00D00795" w:rsidP="00D34E13">
      <w:pPr>
        <w:numPr>
          <w:ilvl w:val="1"/>
          <w:numId w:val="59"/>
        </w:numPr>
        <w:shd w:val="clear" w:color="auto" w:fill="FFFFFF"/>
        <w:spacing w:before="100" w:beforeAutospacing="1" w:after="100" w:afterAutospacing="1"/>
        <w:ind w:left="1200"/>
        <w:jc w:val="left"/>
        <w:rPr>
          <w:rFonts w:ascii="Bookman Old Style" w:hAnsi="Bookman Old Style" w:cs="Arial"/>
          <w:color w:val="333333"/>
        </w:rPr>
      </w:pPr>
      <w:r w:rsidRPr="00D00795">
        <w:rPr>
          <w:rFonts w:ascii="Bookman Old Style" w:hAnsi="Bookman Old Style" w:cs="Arial"/>
          <w:color w:val="333333"/>
        </w:rPr>
        <w:t>A statement of, and rationale for, a determination regarding responsibility;</w:t>
      </w:r>
    </w:p>
    <w:p w14:paraId="6E5A9465" w14:textId="77777777" w:rsidR="00D34E13" w:rsidRPr="00D34E13" w:rsidRDefault="00D00795" w:rsidP="00D34E13">
      <w:pPr>
        <w:numPr>
          <w:ilvl w:val="1"/>
          <w:numId w:val="59"/>
        </w:numPr>
        <w:shd w:val="clear" w:color="auto" w:fill="FFFFFF"/>
        <w:spacing w:before="100" w:beforeAutospacing="1" w:after="100" w:afterAutospacing="1"/>
        <w:ind w:left="1200"/>
        <w:jc w:val="left"/>
        <w:rPr>
          <w:rFonts w:ascii="Bookman Old Style" w:hAnsi="Bookman Old Style" w:cs="Arial"/>
          <w:color w:val="333333"/>
        </w:rPr>
      </w:pPr>
      <w:r w:rsidRPr="00D00795">
        <w:rPr>
          <w:rFonts w:ascii="Bookman Old Style" w:hAnsi="Bookman Old Style" w:cs="Arial"/>
          <w:color w:val="333333"/>
        </w:rPr>
        <w:t>A statement of, and rationale for, any disciplinary sanctions the recipient imposes on the respondent; and</w:t>
      </w:r>
    </w:p>
    <w:p w14:paraId="23FBE6AC" w14:textId="77777777" w:rsidR="00D34E13" w:rsidRPr="00D34E13" w:rsidRDefault="00D00795" w:rsidP="00D34E13">
      <w:pPr>
        <w:numPr>
          <w:ilvl w:val="1"/>
          <w:numId w:val="59"/>
        </w:numPr>
        <w:shd w:val="clear" w:color="auto" w:fill="FFFFFF"/>
        <w:spacing w:before="100" w:beforeAutospacing="1" w:after="100" w:afterAutospacing="1"/>
        <w:ind w:left="1200"/>
        <w:jc w:val="left"/>
        <w:rPr>
          <w:rFonts w:ascii="Bookman Old Style" w:hAnsi="Bookman Old Style" w:cs="Arial"/>
          <w:color w:val="333333"/>
        </w:rPr>
      </w:pPr>
      <w:r w:rsidRPr="00D00795">
        <w:rPr>
          <w:rFonts w:ascii="Bookman Old Style" w:hAnsi="Bookman Old Style" w:cs="Arial"/>
          <w:color w:val="333333"/>
        </w:rPr>
        <w:t>A statement of, and rationale for, whether remedies designed to restore or preserve equal access to the recipient’s education program or activity will be provided by the recipient to the complainant; and</w:t>
      </w:r>
    </w:p>
    <w:p w14:paraId="11CD1141" w14:textId="77777777" w:rsidR="009450C3" w:rsidRDefault="00D34E13" w:rsidP="00EF1F77">
      <w:pPr>
        <w:pStyle w:val="Default"/>
        <w:jc w:val="both"/>
        <w:rPr>
          <w:rFonts w:ascii="Bookman Old Style" w:hAnsi="Bookman Old Style"/>
        </w:rPr>
      </w:pPr>
      <w:r>
        <w:rPr>
          <w:rFonts w:ascii="Bookman Old Style" w:hAnsi="Bookman Old Style" w:cs="Arial"/>
          <w:color w:val="333333"/>
        </w:rPr>
        <w:t xml:space="preserve">The </w:t>
      </w:r>
      <w:r w:rsidR="00D00795" w:rsidRPr="00D00795">
        <w:rPr>
          <w:rFonts w:ascii="Bookman Old Style" w:hAnsi="Bookman Old Style" w:cs="Arial"/>
          <w:color w:val="333333"/>
        </w:rPr>
        <w:t>procedures and the permitted reasons for the complainant and respondent to appeal (described below in “Appeal”).</w:t>
      </w:r>
    </w:p>
    <w:p w14:paraId="031BAA02" w14:textId="77777777" w:rsidR="009450C3" w:rsidRPr="00B21355" w:rsidRDefault="009450C3" w:rsidP="009450C3">
      <w:pPr>
        <w:autoSpaceDE w:val="0"/>
        <w:autoSpaceDN w:val="0"/>
        <w:adjustRightInd w:val="0"/>
        <w:rPr>
          <w:rFonts w:ascii="Bookman Old Style" w:hAnsi="Bookman Old Style" w:cs="Calibri"/>
          <w:color w:val="000000"/>
        </w:rPr>
      </w:pPr>
      <w:r w:rsidRPr="00B21355">
        <w:rPr>
          <w:rFonts w:ascii="Bookman Old Style" w:hAnsi="Bookman Old Style" w:cs="Calibri"/>
          <w:color w:val="000000"/>
        </w:rPr>
        <w:t>Remedial action may include</w:t>
      </w:r>
      <w:r w:rsidR="00F775E4">
        <w:rPr>
          <w:rFonts w:ascii="Bookman Old Style" w:hAnsi="Bookman Old Style" w:cs="Calibri"/>
          <w:color w:val="000000"/>
        </w:rPr>
        <w:t>, but is not limited to,</w:t>
      </w:r>
      <w:r w:rsidRPr="00B21355">
        <w:rPr>
          <w:rFonts w:ascii="Bookman Old Style" w:hAnsi="Bookman Old Style" w:cs="Calibri"/>
          <w:color w:val="000000"/>
        </w:rPr>
        <w:t xml:space="preserve"> disciplinary action against the </w:t>
      </w:r>
      <w:r w:rsidR="00B57E72">
        <w:rPr>
          <w:rFonts w:ascii="Bookman Old Style" w:hAnsi="Bookman Old Style"/>
        </w:rPr>
        <w:t>respondent</w:t>
      </w:r>
      <w:r w:rsidRPr="00B21355">
        <w:rPr>
          <w:rFonts w:ascii="Bookman Old Style" w:hAnsi="Bookman Old Style" w:cs="Calibri"/>
          <w:color w:val="000000"/>
        </w:rPr>
        <w:t xml:space="preserve"> (</w:t>
      </w:r>
      <w:r w:rsidR="00D34E13">
        <w:rPr>
          <w:rFonts w:ascii="Bookman Old Style" w:hAnsi="Bookman Old Style" w:cs="Calibri"/>
          <w:color w:val="000000"/>
        </w:rPr>
        <w:t xml:space="preserve">which may </w:t>
      </w:r>
      <w:r w:rsidRPr="00B21355">
        <w:rPr>
          <w:rFonts w:ascii="Bookman Old Style" w:hAnsi="Bookman Old Style" w:cs="Calibri"/>
          <w:color w:val="000000"/>
        </w:rPr>
        <w:t>includ</w:t>
      </w:r>
      <w:r w:rsidR="00D34E13">
        <w:rPr>
          <w:rFonts w:ascii="Bookman Old Style" w:hAnsi="Bookman Old Style" w:cs="Calibri"/>
          <w:color w:val="000000"/>
        </w:rPr>
        <w:t>e</w:t>
      </w:r>
      <w:r w:rsidRPr="00B21355">
        <w:rPr>
          <w:rFonts w:ascii="Bookman Old Style" w:hAnsi="Bookman Old Style" w:cs="Calibri"/>
          <w:color w:val="000000"/>
        </w:rPr>
        <w:t xml:space="preserve"> termination from employment or expulsion), counseling for the </w:t>
      </w:r>
      <w:r w:rsidR="00B57E72">
        <w:rPr>
          <w:rFonts w:ascii="Bookman Old Style" w:hAnsi="Bookman Old Style"/>
        </w:rPr>
        <w:t>respondent</w:t>
      </w:r>
      <w:r w:rsidRPr="00B21355">
        <w:rPr>
          <w:rFonts w:ascii="Bookman Old Style" w:hAnsi="Bookman Old Style" w:cs="Calibri"/>
          <w:color w:val="000000"/>
        </w:rPr>
        <w:t xml:space="preserve">, remedies for the complainant and others, as well as changes to </w:t>
      </w:r>
      <w:r w:rsidR="001D7904">
        <w:rPr>
          <w:rFonts w:ascii="Bookman Old Style" w:hAnsi="Bookman Old Style" w:cs="Calibri"/>
          <w:color w:val="000000"/>
        </w:rPr>
        <w:t>NFC</w:t>
      </w:r>
      <w:r w:rsidRPr="00B21355">
        <w:rPr>
          <w:rFonts w:ascii="Bookman Old Style" w:hAnsi="Bookman Old Style" w:cs="Calibri"/>
          <w:color w:val="000000"/>
        </w:rPr>
        <w:t xml:space="preserve">’s overall services or policies. </w:t>
      </w:r>
      <w:r w:rsidR="001D7904">
        <w:rPr>
          <w:rFonts w:ascii="Bookman Old Style" w:hAnsi="Bookman Old Style" w:cs="Calibri"/>
          <w:color w:val="000000"/>
        </w:rPr>
        <w:t>NFC</w:t>
      </w:r>
      <w:r w:rsidRPr="00B21355">
        <w:rPr>
          <w:rFonts w:ascii="Bookman Old Style" w:hAnsi="Bookman Old Style" w:cs="Calibri"/>
          <w:color w:val="000000"/>
        </w:rPr>
        <w:t xml:space="preserve"> will also eliminate the hostile environment (if one exists), </w:t>
      </w:r>
      <w:r w:rsidR="00D34E13">
        <w:rPr>
          <w:rFonts w:ascii="Bookman Old Style" w:hAnsi="Bookman Old Style" w:cs="Calibri"/>
          <w:color w:val="000000"/>
        </w:rPr>
        <w:t xml:space="preserve">take measures to </w:t>
      </w:r>
      <w:proofErr w:type="gramStart"/>
      <w:r w:rsidRPr="00B21355">
        <w:rPr>
          <w:rFonts w:ascii="Bookman Old Style" w:hAnsi="Bookman Old Style" w:cs="Calibri"/>
          <w:color w:val="000000"/>
        </w:rPr>
        <w:t>prevent  recurrence</w:t>
      </w:r>
      <w:proofErr w:type="gramEnd"/>
      <w:r w:rsidRPr="00B21355">
        <w:rPr>
          <w:rFonts w:ascii="Bookman Old Style" w:hAnsi="Bookman Old Style" w:cs="Calibri"/>
          <w:color w:val="000000"/>
        </w:rPr>
        <w:t>, and, as appropriate, remedy its effects.</w:t>
      </w:r>
    </w:p>
    <w:p w14:paraId="5755B577" w14:textId="77777777" w:rsidR="009450C3" w:rsidRPr="00B21355" w:rsidRDefault="009450C3" w:rsidP="009450C3">
      <w:pPr>
        <w:autoSpaceDE w:val="0"/>
        <w:autoSpaceDN w:val="0"/>
        <w:adjustRightInd w:val="0"/>
        <w:rPr>
          <w:rFonts w:ascii="Bookman Old Style" w:hAnsi="Bookman Old Style" w:cs="Calibri"/>
          <w:color w:val="000000"/>
        </w:rPr>
      </w:pPr>
    </w:p>
    <w:p w14:paraId="0E1F6C8E" w14:textId="77777777" w:rsidR="009450C3" w:rsidRPr="00B21355" w:rsidRDefault="009450C3" w:rsidP="009450C3">
      <w:pPr>
        <w:autoSpaceDE w:val="0"/>
        <w:autoSpaceDN w:val="0"/>
        <w:adjustRightInd w:val="0"/>
        <w:rPr>
          <w:rFonts w:ascii="Bookman Old Style" w:hAnsi="Bookman Old Style" w:cs="Calibri"/>
          <w:color w:val="000000"/>
        </w:rPr>
      </w:pPr>
      <w:r w:rsidRPr="00B21355">
        <w:rPr>
          <w:rFonts w:ascii="Bookman Old Style" w:hAnsi="Bookman Old Style" w:cs="Calibri"/>
          <w:color w:val="000000"/>
        </w:rPr>
        <w:t xml:space="preserve">Remedies for the complainant may include, but are not limited to: </w:t>
      </w:r>
    </w:p>
    <w:p w14:paraId="6694314A" w14:textId="77777777" w:rsidR="009450C3" w:rsidRPr="00B21355" w:rsidRDefault="009450C3" w:rsidP="009450C3">
      <w:pPr>
        <w:autoSpaceDE w:val="0"/>
        <w:autoSpaceDN w:val="0"/>
        <w:adjustRightInd w:val="0"/>
        <w:rPr>
          <w:rFonts w:ascii="Bookman Old Style" w:hAnsi="Bookman Old Style" w:cs="Calibri"/>
          <w:color w:val="000000"/>
        </w:rPr>
      </w:pPr>
    </w:p>
    <w:p w14:paraId="5E33DC71" w14:textId="77777777" w:rsidR="009450C3" w:rsidRDefault="009450C3" w:rsidP="009450C3">
      <w:pPr>
        <w:pStyle w:val="ListParagraph"/>
        <w:numPr>
          <w:ilvl w:val="0"/>
          <w:numId w:val="23"/>
        </w:numPr>
        <w:autoSpaceDE w:val="0"/>
        <w:autoSpaceDN w:val="0"/>
        <w:adjustRightInd w:val="0"/>
        <w:rPr>
          <w:rFonts w:ascii="Bookman Old Style" w:hAnsi="Bookman Old Style" w:cs="Calibri"/>
          <w:color w:val="000000"/>
        </w:rPr>
      </w:pPr>
      <w:r w:rsidRPr="00B21355">
        <w:rPr>
          <w:rFonts w:ascii="Bookman Old Style" w:hAnsi="Bookman Old Style" w:cs="Calibri"/>
          <w:color w:val="000000"/>
        </w:rPr>
        <w:t xml:space="preserve">Providing an effective escort to ensure that the complainant can move safely between classes and activities; </w:t>
      </w:r>
    </w:p>
    <w:p w14:paraId="069CBEDC" w14:textId="77777777" w:rsidR="0099617F" w:rsidRPr="0099617F" w:rsidRDefault="0099617F" w:rsidP="0099617F">
      <w:pPr>
        <w:autoSpaceDE w:val="0"/>
        <w:autoSpaceDN w:val="0"/>
        <w:adjustRightInd w:val="0"/>
        <w:ind w:left="360"/>
        <w:rPr>
          <w:rFonts w:ascii="Bookman Old Style" w:hAnsi="Bookman Old Style" w:cs="Calibri"/>
          <w:color w:val="000000"/>
        </w:rPr>
      </w:pPr>
    </w:p>
    <w:p w14:paraId="4652AF4D" w14:textId="77777777" w:rsidR="009450C3" w:rsidRDefault="009450C3" w:rsidP="009450C3">
      <w:pPr>
        <w:pStyle w:val="ListParagraph"/>
        <w:numPr>
          <w:ilvl w:val="0"/>
          <w:numId w:val="23"/>
        </w:numPr>
        <w:autoSpaceDE w:val="0"/>
        <w:autoSpaceDN w:val="0"/>
        <w:adjustRightInd w:val="0"/>
        <w:rPr>
          <w:rFonts w:ascii="Bookman Old Style" w:hAnsi="Bookman Old Style" w:cs="Calibri"/>
          <w:color w:val="000000"/>
        </w:rPr>
      </w:pPr>
      <w:r w:rsidRPr="00B21355">
        <w:rPr>
          <w:rFonts w:ascii="Bookman Old Style" w:hAnsi="Bookman Old Style" w:cs="Calibri"/>
          <w:color w:val="000000"/>
        </w:rPr>
        <w:t xml:space="preserve">Ensuring the complainant and </w:t>
      </w:r>
      <w:r w:rsidR="00B57E72">
        <w:rPr>
          <w:rFonts w:ascii="Bookman Old Style" w:hAnsi="Bookman Old Style"/>
        </w:rPr>
        <w:t>respondent</w:t>
      </w:r>
      <w:r w:rsidRPr="00B21355">
        <w:rPr>
          <w:rFonts w:ascii="Bookman Old Style" w:hAnsi="Bookman Old Style" w:cs="Calibri"/>
          <w:color w:val="000000"/>
        </w:rPr>
        <w:t xml:space="preserve"> do not share classes or extracurricular activities; </w:t>
      </w:r>
    </w:p>
    <w:p w14:paraId="6D1BEB58" w14:textId="77777777" w:rsidR="0099617F" w:rsidRPr="0099617F" w:rsidRDefault="0099617F" w:rsidP="0099617F">
      <w:pPr>
        <w:autoSpaceDE w:val="0"/>
        <w:autoSpaceDN w:val="0"/>
        <w:adjustRightInd w:val="0"/>
        <w:rPr>
          <w:rFonts w:ascii="Bookman Old Style" w:hAnsi="Bookman Old Style" w:cs="Calibri"/>
          <w:color w:val="000000"/>
        </w:rPr>
      </w:pPr>
    </w:p>
    <w:p w14:paraId="63208F05" w14:textId="77777777" w:rsidR="009450C3" w:rsidRDefault="009450C3" w:rsidP="009450C3">
      <w:pPr>
        <w:pStyle w:val="ListParagraph"/>
        <w:numPr>
          <w:ilvl w:val="0"/>
          <w:numId w:val="23"/>
        </w:numPr>
        <w:autoSpaceDE w:val="0"/>
        <w:autoSpaceDN w:val="0"/>
        <w:adjustRightInd w:val="0"/>
        <w:rPr>
          <w:rFonts w:ascii="Bookman Old Style" w:hAnsi="Bookman Old Style" w:cs="Calibri"/>
          <w:color w:val="000000"/>
        </w:rPr>
      </w:pPr>
      <w:r w:rsidRPr="00B21355">
        <w:rPr>
          <w:rFonts w:ascii="Bookman Old Style" w:hAnsi="Bookman Old Style" w:cs="Calibri"/>
          <w:color w:val="000000"/>
        </w:rPr>
        <w:t>Providing</w:t>
      </w:r>
      <w:r w:rsidR="00F775E4">
        <w:rPr>
          <w:rFonts w:ascii="Bookman Old Style" w:hAnsi="Bookman Old Style" w:cs="Calibri"/>
          <w:color w:val="000000"/>
        </w:rPr>
        <w:t xml:space="preserve"> available supports such as counseling</w:t>
      </w:r>
      <w:r w:rsidR="00EC6763">
        <w:rPr>
          <w:rFonts w:ascii="Bookman Old Style" w:hAnsi="Bookman Old Style" w:cs="Calibri"/>
          <w:color w:val="000000"/>
        </w:rPr>
        <w:t xml:space="preserve"> and</w:t>
      </w:r>
      <w:r w:rsidRPr="00B21355">
        <w:rPr>
          <w:rFonts w:ascii="Bookman Old Style" w:hAnsi="Bookman Old Style" w:cs="Calibri"/>
          <w:color w:val="000000"/>
        </w:rPr>
        <w:t xml:space="preserve"> </w:t>
      </w:r>
      <w:r w:rsidR="00F775E4">
        <w:rPr>
          <w:rFonts w:ascii="Bookman Old Style" w:hAnsi="Bookman Old Style" w:cs="Calibri"/>
          <w:color w:val="000000"/>
        </w:rPr>
        <w:t>academic support</w:t>
      </w:r>
      <w:r w:rsidRPr="00B21355">
        <w:rPr>
          <w:rFonts w:ascii="Bookman Old Style" w:hAnsi="Bookman Old Style" w:cs="Calibri"/>
          <w:color w:val="000000"/>
        </w:rPr>
        <w:t xml:space="preserve">; </w:t>
      </w:r>
    </w:p>
    <w:p w14:paraId="731B9CFD" w14:textId="77777777" w:rsidR="0099617F" w:rsidRPr="0099617F" w:rsidRDefault="0099617F" w:rsidP="0099617F">
      <w:pPr>
        <w:autoSpaceDE w:val="0"/>
        <w:autoSpaceDN w:val="0"/>
        <w:adjustRightInd w:val="0"/>
        <w:rPr>
          <w:rFonts w:ascii="Bookman Old Style" w:hAnsi="Bookman Old Style" w:cs="Calibri"/>
          <w:color w:val="000000"/>
        </w:rPr>
      </w:pPr>
    </w:p>
    <w:p w14:paraId="05627E84" w14:textId="77777777" w:rsidR="0099617F" w:rsidRDefault="00F775E4" w:rsidP="00F775E4">
      <w:pPr>
        <w:pStyle w:val="ListParagraph"/>
        <w:numPr>
          <w:ilvl w:val="0"/>
          <w:numId w:val="23"/>
        </w:numPr>
        <w:autoSpaceDE w:val="0"/>
        <w:autoSpaceDN w:val="0"/>
        <w:adjustRightInd w:val="0"/>
        <w:rPr>
          <w:rFonts w:ascii="Bookman Old Style" w:hAnsi="Bookman Old Style" w:cs="Calibri"/>
          <w:color w:val="000000"/>
        </w:rPr>
      </w:pPr>
      <w:r>
        <w:rPr>
          <w:rFonts w:ascii="Bookman Old Style" w:hAnsi="Bookman Old Style" w:cs="Calibri"/>
          <w:color w:val="000000"/>
        </w:rPr>
        <w:t>Attempts to accommodate the complainant’s academic schedule and scheduling needs to the extent possible;</w:t>
      </w:r>
    </w:p>
    <w:p w14:paraId="2E9C30F2" w14:textId="77777777" w:rsidR="00F775E4" w:rsidRPr="00F775E4" w:rsidRDefault="00F775E4" w:rsidP="00F775E4">
      <w:pPr>
        <w:autoSpaceDE w:val="0"/>
        <w:autoSpaceDN w:val="0"/>
        <w:adjustRightInd w:val="0"/>
        <w:rPr>
          <w:rFonts w:ascii="Bookman Old Style" w:hAnsi="Bookman Old Style" w:cs="Calibri"/>
          <w:color w:val="000000"/>
        </w:rPr>
      </w:pPr>
    </w:p>
    <w:p w14:paraId="390E8716" w14:textId="77777777" w:rsidR="00B21355" w:rsidRPr="0099617F" w:rsidRDefault="00B21355" w:rsidP="00EF1F77">
      <w:pPr>
        <w:pStyle w:val="ListParagraph"/>
        <w:numPr>
          <w:ilvl w:val="0"/>
          <w:numId w:val="23"/>
        </w:numPr>
        <w:autoSpaceDE w:val="0"/>
        <w:autoSpaceDN w:val="0"/>
        <w:adjustRightInd w:val="0"/>
        <w:rPr>
          <w:rFonts w:ascii="Bookman Old Style" w:hAnsi="Bookman Old Style" w:cs="Calibri"/>
          <w:color w:val="000000"/>
        </w:rPr>
      </w:pPr>
      <w:r w:rsidRPr="00B21355">
        <w:rPr>
          <w:rFonts w:ascii="Bookman Old Style" w:hAnsi="Bookman Old Style" w:cs="Calibri"/>
          <w:color w:val="000000"/>
        </w:rPr>
        <w:t>R</w:t>
      </w:r>
      <w:r w:rsidR="009450C3" w:rsidRPr="00B21355">
        <w:rPr>
          <w:rFonts w:ascii="Bookman Old Style" w:hAnsi="Bookman Old Style"/>
        </w:rPr>
        <w:t xml:space="preserve">equiring that the </w:t>
      </w:r>
      <w:r w:rsidR="00B57E72">
        <w:rPr>
          <w:rFonts w:ascii="Bookman Old Style" w:hAnsi="Bookman Old Style"/>
        </w:rPr>
        <w:t>respondent</w:t>
      </w:r>
      <w:r w:rsidR="009450C3" w:rsidRPr="00B21355">
        <w:rPr>
          <w:rFonts w:ascii="Bookman Old Style" w:hAnsi="Bookman Old Style"/>
        </w:rPr>
        <w:t xml:space="preserve"> stay away from the complainan</w:t>
      </w:r>
      <w:r w:rsidRPr="00B21355">
        <w:rPr>
          <w:rFonts w:ascii="Bookman Old Style" w:hAnsi="Bookman Old Style"/>
        </w:rPr>
        <w:t xml:space="preserve">t until both </w:t>
      </w:r>
      <w:proofErr w:type="gramStart"/>
      <w:r w:rsidRPr="00B21355">
        <w:rPr>
          <w:rFonts w:ascii="Bookman Old Style" w:hAnsi="Bookman Old Style"/>
        </w:rPr>
        <w:t>parties</w:t>
      </w:r>
      <w:proofErr w:type="gramEnd"/>
      <w:r w:rsidRPr="00B21355">
        <w:rPr>
          <w:rFonts w:ascii="Bookman Old Style" w:hAnsi="Bookman Old Style"/>
        </w:rPr>
        <w:t xml:space="preserve"> graduate</w:t>
      </w:r>
      <w:r w:rsidR="0099617F">
        <w:rPr>
          <w:rFonts w:ascii="Bookman Old Style" w:hAnsi="Bookman Old Style"/>
        </w:rPr>
        <w:t>; and</w:t>
      </w:r>
    </w:p>
    <w:p w14:paraId="7D61224B" w14:textId="77777777" w:rsidR="0099617F" w:rsidRPr="0099617F" w:rsidRDefault="0099617F" w:rsidP="0099617F">
      <w:pPr>
        <w:autoSpaceDE w:val="0"/>
        <w:autoSpaceDN w:val="0"/>
        <w:adjustRightInd w:val="0"/>
        <w:rPr>
          <w:rFonts w:ascii="Bookman Old Style" w:hAnsi="Bookman Old Style" w:cs="Calibri"/>
          <w:color w:val="000000"/>
        </w:rPr>
      </w:pPr>
    </w:p>
    <w:p w14:paraId="126D8625" w14:textId="77777777" w:rsidR="00EF1F77" w:rsidRPr="00B21355" w:rsidRDefault="00B21355" w:rsidP="00EF1F77">
      <w:pPr>
        <w:pStyle w:val="ListParagraph"/>
        <w:numPr>
          <w:ilvl w:val="0"/>
          <w:numId w:val="23"/>
        </w:numPr>
        <w:autoSpaceDE w:val="0"/>
        <w:autoSpaceDN w:val="0"/>
        <w:adjustRightInd w:val="0"/>
        <w:rPr>
          <w:rFonts w:ascii="Bookman Old Style" w:hAnsi="Bookman Old Style" w:cs="Calibri"/>
          <w:color w:val="000000"/>
        </w:rPr>
      </w:pPr>
      <w:r w:rsidRPr="00B21355">
        <w:rPr>
          <w:rFonts w:ascii="Bookman Old Style" w:hAnsi="Bookman Old Style"/>
        </w:rPr>
        <w:t>P</w:t>
      </w:r>
      <w:r w:rsidR="009450C3" w:rsidRPr="00B21355">
        <w:rPr>
          <w:rFonts w:ascii="Bookman Old Style" w:hAnsi="Bookman Old Style"/>
        </w:rPr>
        <w:t xml:space="preserve">rohibiting the </w:t>
      </w:r>
      <w:r w:rsidR="00B57E72">
        <w:rPr>
          <w:rFonts w:ascii="Bookman Old Style" w:hAnsi="Bookman Old Style"/>
        </w:rPr>
        <w:t>respondent</w:t>
      </w:r>
      <w:r w:rsidR="00B57E72" w:rsidRPr="00B21355">
        <w:rPr>
          <w:rFonts w:ascii="Bookman Old Style" w:hAnsi="Bookman Old Style"/>
        </w:rPr>
        <w:t xml:space="preserve"> </w:t>
      </w:r>
      <w:r w:rsidR="009450C3" w:rsidRPr="00B21355">
        <w:rPr>
          <w:rFonts w:ascii="Bookman Old Style" w:hAnsi="Bookman Old Style"/>
        </w:rPr>
        <w:t xml:space="preserve">from attending school for a period of time, or transferring the </w:t>
      </w:r>
      <w:r w:rsidR="00B57E72">
        <w:rPr>
          <w:rFonts w:ascii="Bookman Old Style" w:hAnsi="Bookman Old Style"/>
        </w:rPr>
        <w:t>respondent</w:t>
      </w:r>
      <w:r w:rsidR="009450C3" w:rsidRPr="00B21355">
        <w:rPr>
          <w:rFonts w:ascii="Bookman Old Style" w:hAnsi="Bookman Old Style"/>
        </w:rPr>
        <w:t xml:space="preserve"> to </w:t>
      </w:r>
      <w:r w:rsidRPr="00B21355">
        <w:rPr>
          <w:rFonts w:ascii="Bookman Old Style" w:hAnsi="Bookman Old Style"/>
        </w:rPr>
        <w:t>other classes</w:t>
      </w:r>
      <w:r w:rsidR="009450C3" w:rsidRPr="00B21355">
        <w:rPr>
          <w:rFonts w:ascii="Bookman Old Style" w:hAnsi="Bookman Old Style"/>
        </w:rPr>
        <w:t>.</w:t>
      </w:r>
    </w:p>
    <w:p w14:paraId="0EBFE654" w14:textId="77777777" w:rsidR="00B21355" w:rsidRPr="00B21355" w:rsidRDefault="00B21355" w:rsidP="00B21355">
      <w:pPr>
        <w:autoSpaceDE w:val="0"/>
        <w:autoSpaceDN w:val="0"/>
        <w:adjustRightInd w:val="0"/>
        <w:rPr>
          <w:rFonts w:ascii="Bookman Old Style" w:hAnsi="Bookman Old Style" w:cs="Calibri"/>
          <w:color w:val="000000"/>
        </w:rPr>
      </w:pPr>
    </w:p>
    <w:p w14:paraId="72F3D06C" w14:textId="77777777" w:rsidR="00B21355" w:rsidRDefault="00702CA2" w:rsidP="00B21355">
      <w:pPr>
        <w:autoSpaceDE w:val="0"/>
        <w:autoSpaceDN w:val="0"/>
        <w:adjustRightInd w:val="0"/>
        <w:rPr>
          <w:rFonts w:ascii="Bookman Old Style" w:hAnsi="Bookman Old Style"/>
        </w:rPr>
      </w:pPr>
      <w:r w:rsidRPr="00702CA2">
        <w:rPr>
          <w:rFonts w:ascii="Century Schoolbook" w:hAnsi="Century Schoolbook"/>
        </w:rPr>
        <w:t xml:space="preserve"> </w:t>
      </w:r>
      <w:r w:rsidR="00D00795" w:rsidRPr="00D00795">
        <w:rPr>
          <w:rFonts w:ascii="Bookman Old Style" w:hAnsi="Bookman Old Style"/>
        </w:rPr>
        <w:t xml:space="preserve">The </w:t>
      </w:r>
      <w:r>
        <w:rPr>
          <w:rFonts w:ascii="Bookman Old Style" w:hAnsi="Bookman Old Style"/>
        </w:rPr>
        <w:t>decision-makers</w:t>
      </w:r>
      <w:r w:rsidR="00D00795" w:rsidRPr="00D00795">
        <w:rPr>
          <w:rFonts w:ascii="Bookman Old Style" w:hAnsi="Bookman Old Style"/>
        </w:rPr>
        <w:t xml:space="preserve"> will provide the written determination to the Title IX Coordinator who will provide the written determination to the parties simultaneously. </w:t>
      </w:r>
      <w:r>
        <w:rPr>
          <w:rFonts w:ascii="Bookman Old Style" w:hAnsi="Bookman Old Style"/>
        </w:rPr>
        <w:t xml:space="preserve">The Title IX Coordinator shall be responsible for implementing any remedies. </w:t>
      </w:r>
    </w:p>
    <w:p w14:paraId="0E8FAA03" w14:textId="77777777" w:rsidR="00B21355" w:rsidRPr="00EF1F77" w:rsidRDefault="000F2F56" w:rsidP="0099617F">
      <w:pPr>
        <w:pStyle w:val="Default"/>
        <w:jc w:val="center"/>
        <w:rPr>
          <w:rFonts w:ascii="Bookman Old Style" w:hAnsi="Bookman Old Style" w:cs="Calibri"/>
          <w:u w:val="single"/>
        </w:rPr>
      </w:pPr>
      <w:r>
        <w:rPr>
          <w:rFonts w:ascii="Bookman Old Style" w:hAnsi="Bookman Old Style" w:cs="Calibri"/>
          <w:u w:val="single"/>
        </w:rPr>
        <w:t>Phase 5</w:t>
      </w:r>
      <w:r w:rsidR="0099617F">
        <w:rPr>
          <w:rFonts w:ascii="Bookman Old Style" w:hAnsi="Bookman Old Style" w:cs="Calibri"/>
          <w:u w:val="single"/>
        </w:rPr>
        <w:t xml:space="preserve"> – Appealing the </w:t>
      </w:r>
      <w:r w:rsidR="003F5B32" w:rsidRPr="003F5B32">
        <w:rPr>
          <w:rFonts w:ascii="Bookman Old Style" w:hAnsi="Bookman Old Style"/>
          <w:u w:val="single"/>
        </w:rPr>
        <w:t xml:space="preserve">Final Decision of Complaint of Sexual </w:t>
      </w:r>
      <w:r w:rsidR="00BB7BF5">
        <w:rPr>
          <w:rFonts w:ascii="Bookman Old Style" w:hAnsi="Bookman Old Style"/>
          <w:u w:val="single"/>
        </w:rPr>
        <w:t>Harassment</w:t>
      </w:r>
    </w:p>
    <w:p w14:paraId="3879E26C" w14:textId="77777777" w:rsidR="002C7B78" w:rsidRDefault="002C7B78" w:rsidP="00410C51">
      <w:pPr>
        <w:pStyle w:val="Default"/>
        <w:jc w:val="both"/>
        <w:rPr>
          <w:rFonts w:ascii="Bookman Old Style" w:hAnsi="Bookman Old Style"/>
        </w:rPr>
      </w:pPr>
    </w:p>
    <w:p w14:paraId="36F01EF4" w14:textId="77777777" w:rsidR="00076840" w:rsidRDefault="00812CDB" w:rsidP="00410C51">
      <w:pPr>
        <w:pStyle w:val="Default"/>
        <w:jc w:val="both"/>
        <w:rPr>
          <w:rFonts w:ascii="Bookman Old Style" w:hAnsi="Bookman Old Style"/>
        </w:rPr>
      </w:pPr>
      <w:r>
        <w:rPr>
          <w:rFonts w:ascii="Bookman Old Style" w:hAnsi="Bookman Old Style"/>
        </w:rPr>
        <w:t xml:space="preserve">Any party seeking to appeal the </w:t>
      </w:r>
      <w:r w:rsidRPr="002F76F5">
        <w:rPr>
          <w:rFonts w:ascii="Bookman Old Style" w:hAnsi="Bookman Old Style"/>
        </w:rPr>
        <w:t xml:space="preserve">Final Decision of Complaint of Sexual </w:t>
      </w:r>
      <w:r w:rsidR="00FF16DB">
        <w:rPr>
          <w:rFonts w:ascii="Bookman Old Style" w:hAnsi="Bookman Old Style"/>
        </w:rPr>
        <w:t>Harassment</w:t>
      </w:r>
      <w:r>
        <w:rPr>
          <w:rFonts w:ascii="Bookman Old Style" w:hAnsi="Bookman Old Style"/>
        </w:rPr>
        <w:t xml:space="preserve"> rendered following a hearing shall submit such a request in writing within </w:t>
      </w:r>
      <w:r w:rsidR="00DE0F1C">
        <w:rPr>
          <w:rFonts w:ascii="Bookman Old Style" w:hAnsi="Bookman Old Style"/>
        </w:rPr>
        <w:t>five</w:t>
      </w:r>
      <w:r>
        <w:rPr>
          <w:rFonts w:ascii="Bookman Old Style" w:hAnsi="Bookman Old Style"/>
        </w:rPr>
        <w:t xml:space="preserve"> (</w:t>
      </w:r>
      <w:r w:rsidR="00DE0F1C">
        <w:rPr>
          <w:rFonts w:ascii="Bookman Old Style" w:hAnsi="Bookman Old Style"/>
        </w:rPr>
        <w:t>5</w:t>
      </w:r>
      <w:r>
        <w:rPr>
          <w:rFonts w:ascii="Bookman Old Style" w:hAnsi="Bookman Old Style"/>
        </w:rPr>
        <w:t>)</w:t>
      </w:r>
      <w:r w:rsidR="008C52D7">
        <w:rPr>
          <w:rFonts w:ascii="Bookman Old Style" w:hAnsi="Bookman Old Style"/>
        </w:rPr>
        <w:t xml:space="preserve"> business</w:t>
      </w:r>
      <w:r>
        <w:rPr>
          <w:rFonts w:ascii="Bookman Old Style" w:hAnsi="Bookman Old Style"/>
        </w:rPr>
        <w:t xml:space="preserve"> days of receipt of the decision</w:t>
      </w:r>
      <w:r w:rsidR="00DE0F1C">
        <w:rPr>
          <w:rFonts w:ascii="Bookman Old Style" w:hAnsi="Bookman Old Style"/>
        </w:rPr>
        <w:t xml:space="preserve"> to the President of </w:t>
      </w:r>
      <w:r w:rsidR="001D7904">
        <w:rPr>
          <w:rFonts w:ascii="Bookman Old Style" w:hAnsi="Bookman Old Style"/>
        </w:rPr>
        <w:t>NFC</w:t>
      </w:r>
      <w:r>
        <w:rPr>
          <w:rFonts w:ascii="Bookman Old Style" w:hAnsi="Bookman Old Style"/>
        </w:rPr>
        <w:t xml:space="preserve">. </w:t>
      </w:r>
      <w:r w:rsidR="00DE0F1C">
        <w:rPr>
          <w:rFonts w:ascii="Bookman Old Style" w:hAnsi="Bookman Old Style"/>
        </w:rPr>
        <w:t xml:space="preserve">  </w:t>
      </w:r>
      <w:r w:rsidR="002A3205">
        <w:rPr>
          <w:rFonts w:ascii="Bookman Old Style" w:hAnsi="Bookman Old Style"/>
        </w:rPr>
        <w:t xml:space="preserve">The written appeal must be based on </w:t>
      </w:r>
      <w:r w:rsidR="00AF2253">
        <w:rPr>
          <w:rFonts w:ascii="Bookman Old Style" w:hAnsi="Bookman Old Style"/>
        </w:rPr>
        <w:t>one</w:t>
      </w:r>
      <w:r w:rsidR="002A3205">
        <w:rPr>
          <w:rFonts w:ascii="Bookman Old Style" w:hAnsi="Bookman Old Style"/>
        </w:rPr>
        <w:t xml:space="preserve"> or both of</w:t>
      </w:r>
      <w:r w:rsidR="00076840">
        <w:rPr>
          <w:rFonts w:ascii="Bookman Old Style" w:hAnsi="Bookman Old Style"/>
        </w:rPr>
        <w:t xml:space="preserve"> the following grounds:</w:t>
      </w:r>
    </w:p>
    <w:p w14:paraId="34E048B0" w14:textId="77777777" w:rsidR="00076840" w:rsidRDefault="00076840" w:rsidP="00410C51">
      <w:pPr>
        <w:pStyle w:val="Default"/>
        <w:jc w:val="both"/>
        <w:rPr>
          <w:rFonts w:ascii="Bookman Old Style" w:hAnsi="Bookman Old Style"/>
        </w:rPr>
      </w:pPr>
    </w:p>
    <w:p w14:paraId="1B515DCF" w14:textId="77777777" w:rsidR="00076840" w:rsidRDefault="002A3205" w:rsidP="002A3205">
      <w:pPr>
        <w:pStyle w:val="Default"/>
        <w:numPr>
          <w:ilvl w:val="0"/>
          <w:numId w:val="55"/>
        </w:numPr>
        <w:jc w:val="both"/>
        <w:rPr>
          <w:rFonts w:ascii="Bookman Old Style" w:hAnsi="Bookman Old Style"/>
        </w:rPr>
      </w:pPr>
      <w:r>
        <w:rPr>
          <w:rFonts w:ascii="Bookman Old Style" w:hAnsi="Bookman Old Style"/>
        </w:rPr>
        <w:t xml:space="preserve">If appealing </w:t>
      </w:r>
      <w:r w:rsidR="00AF2253">
        <w:rPr>
          <w:rFonts w:ascii="Bookman Old Style" w:hAnsi="Bookman Old Style"/>
        </w:rPr>
        <w:t>this decision</w:t>
      </w:r>
      <w:r>
        <w:rPr>
          <w:rFonts w:ascii="Bookman Old Style" w:hAnsi="Bookman Old Style"/>
        </w:rPr>
        <w:t>, the appealing party must demonstrate:</w:t>
      </w:r>
    </w:p>
    <w:p w14:paraId="1B8887D2" w14:textId="77777777" w:rsidR="002A3205" w:rsidRDefault="002A3205" w:rsidP="002A3205">
      <w:pPr>
        <w:pStyle w:val="Default"/>
        <w:ind w:left="720"/>
        <w:jc w:val="both"/>
        <w:rPr>
          <w:rFonts w:ascii="Bookman Old Style" w:hAnsi="Bookman Old Style"/>
        </w:rPr>
      </w:pPr>
    </w:p>
    <w:p w14:paraId="5FCF50EA" w14:textId="77777777" w:rsidR="002A3205" w:rsidRDefault="002A3205" w:rsidP="002A3205">
      <w:pPr>
        <w:pStyle w:val="Default"/>
        <w:numPr>
          <w:ilvl w:val="1"/>
          <w:numId w:val="55"/>
        </w:numPr>
        <w:jc w:val="both"/>
        <w:rPr>
          <w:rFonts w:ascii="Bookman Old Style" w:hAnsi="Bookman Old Style"/>
        </w:rPr>
      </w:pPr>
      <w:r>
        <w:rPr>
          <w:rFonts w:ascii="Bookman Old Style" w:hAnsi="Bookman Old Style"/>
        </w:rPr>
        <w:t xml:space="preserve">Newly discovered evidence that was not </w:t>
      </w:r>
      <w:r w:rsidR="005A788A">
        <w:rPr>
          <w:rFonts w:ascii="Bookman Old Style" w:hAnsi="Bookman Old Style"/>
        </w:rPr>
        <w:t xml:space="preserve">reasonably </w:t>
      </w:r>
      <w:r>
        <w:rPr>
          <w:rFonts w:ascii="Bookman Old Style" w:hAnsi="Bookman Old Style"/>
        </w:rPr>
        <w:t xml:space="preserve">available at the time </w:t>
      </w:r>
      <w:r w:rsidR="005A788A">
        <w:rPr>
          <w:rFonts w:ascii="Bookman Old Style" w:hAnsi="Bookman Old Style"/>
        </w:rPr>
        <w:t>that could affect the outcome</w:t>
      </w:r>
      <w:r>
        <w:rPr>
          <w:rFonts w:ascii="Bookman Old Style" w:hAnsi="Bookman Old Style"/>
        </w:rPr>
        <w:t>;</w:t>
      </w:r>
    </w:p>
    <w:p w14:paraId="2F6001BE" w14:textId="77777777" w:rsidR="002A3205" w:rsidRDefault="002A3205" w:rsidP="002A3205">
      <w:pPr>
        <w:pStyle w:val="Default"/>
        <w:ind w:left="1440"/>
        <w:jc w:val="both"/>
        <w:rPr>
          <w:rFonts w:ascii="Bookman Old Style" w:hAnsi="Bookman Old Style"/>
        </w:rPr>
      </w:pPr>
    </w:p>
    <w:p w14:paraId="112F9C9C" w14:textId="77777777" w:rsidR="002A3205" w:rsidRDefault="002A3205" w:rsidP="002A3205">
      <w:pPr>
        <w:pStyle w:val="Default"/>
        <w:numPr>
          <w:ilvl w:val="1"/>
          <w:numId w:val="55"/>
        </w:numPr>
        <w:jc w:val="both"/>
        <w:rPr>
          <w:rFonts w:ascii="Bookman Old Style" w:hAnsi="Bookman Old Style"/>
        </w:rPr>
      </w:pPr>
      <w:r>
        <w:rPr>
          <w:rFonts w:ascii="Bookman Old Style" w:hAnsi="Bookman Old Style"/>
        </w:rPr>
        <w:t xml:space="preserve">Evidence of </w:t>
      </w:r>
      <w:r w:rsidR="005A788A">
        <w:rPr>
          <w:rFonts w:ascii="Bookman Old Style" w:hAnsi="Bookman Old Style"/>
        </w:rPr>
        <w:t xml:space="preserve">conflict of interest </w:t>
      </w:r>
      <w:r>
        <w:rPr>
          <w:rFonts w:ascii="Bookman Old Style" w:hAnsi="Bookman Old Style"/>
        </w:rPr>
        <w:t xml:space="preserve">or bias on the part of </w:t>
      </w:r>
      <w:r w:rsidR="005A788A">
        <w:rPr>
          <w:rFonts w:ascii="Bookman Old Style" w:hAnsi="Bookman Old Style"/>
        </w:rPr>
        <w:t>the Title IX Coordinator, investigator, or decision maker, that affected the outcome</w:t>
      </w:r>
      <w:r>
        <w:rPr>
          <w:rFonts w:ascii="Bookman Old Style" w:hAnsi="Bookman Old Style"/>
        </w:rPr>
        <w:t>; or</w:t>
      </w:r>
    </w:p>
    <w:p w14:paraId="6A97C431" w14:textId="77777777" w:rsidR="002A3205" w:rsidRDefault="002A3205" w:rsidP="002A3205">
      <w:pPr>
        <w:pStyle w:val="Default"/>
        <w:jc w:val="both"/>
        <w:rPr>
          <w:rFonts w:ascii="Bookman Old Style" w:hAnsi="Bookman Old Style"/>
        </w:rPr>
      </w:pPr>
    </w:p>
    <w:p w14:paraId="5B4E7C7E" w14:textId="77777777" w:rsidR="002B4AD8" w:rsidRPr="002B4AD8" w:rsidRDefault="002A3205" w:rsidP="002B4AD8">
      <w:pPr>
        <w:pStyle w:val="Default"/>
        <w:numPr>
          <w:ilvl w:val="1"/>
          <w:numId w:val="55"/>
        </w:numPr>
        <w:jc w:val="both"/>
        <w:rPr>
          <w:rFonts w:ascii="Bookman Old Style" w:hAnsi="Bookman Old Style"/>
        </w:rPr>
      </w:pPr>
      <w:r>
        <w:rPr>
          <w:rFonts w:ascii="Bookman Old Style" w:hAnsi="Bookman Old Style"/>
        </w:rPr>
        <w:t>Procedural errors that</w:t>
      </w:r>
      <w:r w:rsidR="005A788A">
        <w:rPr>
          <w:rFonts w:ascii="Bookman Old Style" w:hAnsi="Bookman Old Style"/>
        </w:rPr>
        <w:t xml:space="preserve"> affected the outcome</w:t>
      </w:r>
    </w:p>
    <w:p w14:paraId="6D0ACECE" w14:textId="77777777" w:rsidR="006E0837" w:rsidRDefault="002A3205">
      <w:pPr>
        <w:pStyle w:val="Default"/>
        <w:numPr>
          <w:ilvl w:val="1"/>
          <w:numId w:val="55"/>
        </w:numPr>
        <w:jc w:val="both"/>
        <w:rPr>
          <w:rFonts w:ascii="Bookman Old Style" w:hAnsi="Bookman Old Style"/>
        </w:rPr>
      </w:pPr>
      <w:r w:rsidRPr="002B4AD8">
        <w:rPr>
          <w:rFonts w:ascii="Bookman Old Style" w:hAnsi="Bookman Old Style"/>
        </w:rPr>
        <w:t>The Hearing Panel’s sanctions are extremely disproportionate to the</w:t>
      </w:r>
      <w:r w:rsidR="00EB4B73">
        <w:rPr>
          <w:rFonts w:ascii="Bookman Old Style" w:hAnsi="Bookman Old Style"/>
        </w:rPr>
        <w:t xml:space="preserve"> magnitude of the policy violation.</w:t>
      </w:r>
    </w:p>
    <w:p w14:paraId="52AC974A" w14:textId="77777777" w:rsidR="00076840" w:rsidRDefault="00076840" w:rsidP="00410C51">
      <w:pPr>
        <w:pStyle w:val="Default"/>
        <w:jc w:val="both"/>
        <w:rPr>
          <w:rFonts w:ascii="Bookman Old Style" w:hAnsi="Bookman Old Style"/>
        </w:rPr>
      </w:pPr>
    </w:p>
    <w:p w14:paraId="4234E5CC" w14:textId="77777777" w:rsidR="00402C75" w:rsidRDefault="002B4AD8" w:rsidP="00410C51">
      <w:pPr>
        <w:pStyle w:val="Default"/>
        <w:jc w:val="both"/>
        <w:rPr>
          <w:rFonts w:ascii="Bookman Old Style" w:hAnsi="Bookman Old Style"/>
        </w:rPr>
      </w:pPr>
      <w:r>
        <w:rPr>
          <w:rFonts w:ascii="Bookman Old Style" w:hAnsi="Bookman Old Style"/>
        </w:rPr>
        <w:t xml:space="preserve">NFC will notify the other party in writing when an appeal is filed. </w:t>
      </w:r>
      <w:r w:rsidR="00DE0F1C">
        <w:rPr>
          <w:rFonts w:ascii="Bookman Old Style" w:hAnsi="Bookman Old Style"/>
        </w:rPr>
        <w:t xml:space="preserve">The </w:t>
      </w:r>
      <w:r>
        <w:rPr>
          <w:rFonts w:ascii="Bookman Old Style" w:hAnsi="Bookman Old Style"/>
        </w:rPr>
        <w:t xml:space="preserve">non-appealing party </w:t>
      </w:r>
      <w:r w:rsidR="00DE0F1C">
        <w:rPr>
          <w:rFonts w:ascii="Bookman Old Style" w:hAnsi="Bookman Old Style"/>
        </w:rPr>
        <w:t>shall have five (5)</w:t>
      </w:r>
      <w:r w:rsidR="008C52D7">
        <w:rPr>
          <w:rFonts w:ascii="Bookman Old Style" w:hAnsi="Bookman Old Style"/>
        </w:rPr>
        <w:t xml:space="preserve"> business</w:t>
      </w:r>
      <w:r w:rsidR="00DE0F1C">
        <w:rPr>
          <w:rFonts w:ascii="Bookman Old Style" w:hAnsi="Bookman Old Style"/>
        </w:rPr>
        <w:t xml:space="preserve"> days from receipt of the written appeal to submit a response to the President of </w:t>
      </w:r>
      <w:r w:rsidR="001D7904">
        <w:rPr>
          <w:rFonts w:ascii="Bookman Old Style" w:hAnsi="Bookman Old Style"/>
        </w:rPr>
        <w:t>NFC</w:t>
      </w:r>
      <w:r w:rsidR="00DE0F1C">
        <w:rPr>
          <w:rFonts w:ascii="Bookman Old Style" w:hAnsi="Bookman Old Style"/>
        </w:rPr>
        <w:t xml:space="preserve"> and the </w:t>
      </w:r>
      <w:r>
        <w:rPr>
          <w:rFonts w:ascii="Bookman Old Style" w:hAnsi="Bookman Old Style"/>
        </w:rPr>
        <w:t>appealing party</w:t>
      </w:r>
      <w:r w:rsidR="00DE0F1C">
        <w:rPr>
          <w:rFonts w:ascii="Bookman Old Style" w:hAnsi="Bookman Old Style"/>
        </w:rPr>
        <w:t xml:space="preserve">.  The President of </w:t>
      </w:r>
      <w:r w:rsidR="001D7904">
        <w:rPr>
          <w:rFonts w:ascii="Bookman Old Style" w:hAnsi="Bookman Old Style"/>
        </w:rPr>
        <w:t>NFC</w:t>
      </w:r>
      <w:r w:rsidR="00DE0F1C">
        <w:rPr>
          <w:rFonts w:ascii="Bookman Old Style" w:hAnsi="Bookman Old Style"/>
        </w:rPr>
        <w:t xml:space="preserve"> shall</w:t>
      </w:r>
      <w:r w:rsidR="002A3205">
        <w:rPr>
          <w:rFonts w:ascii="Bookman Old Style" w:hAnsi="Bookman Old Style"/>
        </w:rPr>
        <w:t xml:space="preserve"> either (1) render a decision based on the record (the Complaint, investigative findings, the official record from the hearing before the Hearing Panel, the written appeal, and the response to the written appeal</w:t>
      </w:r>
      <w:r w:rsidR="00402C75">
        <w:rPr>
          <w:rFonts w:ascii="Bookman Old Style" w:hAnsi="Bookman Old Style"/>
        </w:rPr>
        <w:t>) or (2) schedule an a</w:t>
      </w:r>
      <w:r w:rsidR="00AF2253">
        <w:rPr>
          <w:rFonts w:ascii="Bookman Old Style" w:hAnsi="Bookman Old Style"/>
        </w:rPr>
        <w:t>ppea</w:t>
      </w:r>
      <w:r w:rsidR="00402C75">
        <w:rPr>
          <w:rFonts w:ascii="Bookman Old Style" w:hAnsi="Bookman Old Style"/>
        </w:rPr>
        <w:t>l hearing to obtain additional information.</w:t>
      </w:r>
    </w:p>
    <w:p w14:paraId="02609CE1" w14:textId="77777777" w:rsidR="00402C75" w:rsidRDefault="00402C75" w:rsidP="00410C51">
      <w:pPr>
        <w:pStyle w:val="Default"/>
        <w:jc w:val="both"/>
        <w:rPr>
          <w:rFonts w:ascii="Bookman Old Style" w:hAnsi="Bookman Old Style"/>
        </w:rPr>
      </w:pPr>
    </w:p>
    <w:p w14:paraId="4F6F0814" w14:textId="77777777" w:rsidR="0099617F" w:rsidRDefault="00107868" w:rsidP="00107868">
      <w:pPr>
        <w:pStyle w:val="Default"/>
        <w:jc w:val="both"/>
        <w:rPr>
          <w:rFonts w:ascii="Bookman Old Style" w:hAnsi="Bookman Old Style"/>
        </w:rPr>
      </w:pPr>
      <w:r w:rsidRPr="00F315DC">
        <w:rPr>
          <w:rFonts w:ascii="Bookman Old Style" w:hAnsi="Bookman Old Style"/>
          <w:b/>
        </w:rPr>
        <w:t>Appeal</w:t>
      </w:r>
      <w:r>
        <w:rPr>
          <w:rFonts w:ascii="Bookman Old Style" w:hAnsi="Bookman Old Style"/>
          <w:b/>
        </w:rPr>
        <w:t xml:space="preserve">s </w:t>
      </w:r>
      <w:r w:rsidRPr="00F315DC">
        <w:rPr>
          <w:rFonts w:ascii="Bookman Old Style" w:hAnsi="Bookman Old Style"/>
          <w:b/>
        </w:rPr>
        <w:t>without a Hearing</w:t>
      </w:r>
      <w:r>
        <w:rPr>
          <w:rFonts w:ascii="Bookman Old Style" w:hAnsi="Bookman Old Style"/>
        </w:rPr>
        <w:t xml:space="preserve"> - </w:t>
      </w:r>
      <w:r w:rsidR="00402C75">
        <w:rPr>
          <w:rFonts w:ascii="Bookman Old Style" w:hAnsi="Bookman Old Style"/>
        </w:rPr>
        <w:t xml:space="preserve">If the President of </w:t>
      </w:r>
      <w:r w:rsidR="001D7904">
        <w:rPr>
          <w:rFonts w:ascii="Bookman Old Style" w:hAnsi="Bookman Old Style"/>
        </w:rPr>
        <w:t>NFC</w:t>
      </w:r>
      <w:r w:rsidR="00402C75">
        <w:rPr>
          <w:rFonts w:ascii="Bookman Old Style" w:hAnsi="Bookman Old Style"/>
        </w:rPr>
        <w:t xml:space="preserve"> elects to render a decision based on the record, a written</w:t>
      </w:r>
      <w:r w:rsidR="00DE0F1C">
        <w:rPr>
          <w:rFonts w:ascii="Bookman Old Style" w:hAnsi="Bookman Old Style"/>
        </w:rPr>
        <w:t xml:space="preserve"> Final Decision of Appeal of Complaint of Sexual Misconduct</w:t>
      </w:r>
      <w:r w:rsidR="00402C75">
        <w:rPr>
          <w:rFonts w:ascii="Bookman Old Style" w:hAnsi="Bookman Old Style"/>
        </w:rPr>
        <w:t xml:space="preserve"> shall be issued</w:t>
      </w:r>
      <w:r w:rsidR="00DE0F1C">
        <w:rPr>
          <w:rFonts w:ascii="Bookman Old Style" w:hAnsi="Bookman Old Style"/>
        </w:rPr>
        <w:t xml:space="preserve"> stating his or her findings within three (3)</w:t>
      </w:r>
      <w:r w:rsidR="008C52D7">
        <w:rPr>
          <w:rFonts w:ascii="Bookman Old Style" w:hAnsi="Bookman Old Style"/>
        </w:rPr>
        <w:t xml:space="preserve"> business</w:t>
      </w:r>
      <w:r w:rsidR="00DE0F1C">
        <w:rPr>
          <w:rFonts w:ascii="Bookman Old Style" w:hAnsi="Bookman Old Style"/>
        </w:rPr>
        <w:t xml:space="preserve"> days of receipt of the </w:t>
      </w:r>
      <w:r w:rsidR="002B4AD8">
        <w:rPr>
          <w:rFonts w:ascii="Bookman Old Style" w:hAnsi="Bookman Old Style"/>
        </w:rPr>
        <w:t xml:space="preserve">non-appealing </w:t>
      </w:r>
      <w:proofErr w:type="gramStart"/>
      <w:r w:rsidR="002B4AD8">
        <w:rPr>
          <w:rFonts w:ascii="Bookman Old Style" w:hAnsi="Bookman Old Style"/>
        </w:rPr>
        <w:t xml:space="preserve">party’s </w:t>
      </w:r>
      <w:r w:rsidR="00DE0F1C">
        <w:rPr>
          <w:rFonts w:ascii="Bookman Old Style" w:hAnsi="Bookman Old Style"/>
        </w:rPr>
        <w:t xml:space="preserve"> response</w:t>
      </w:r>
      <w:proofErr w:type="gramEnd"/>
      <w:r w:rsidR="00DE0F1C">
        <w:rPr>
          <w:rFonts w:ascii="Bookman Old Style" w:hAnsi="Bookman Old Style"/>
        </w:rPr>
        <w:t xml:space="preserve"> or, if no response </w:t>
      </w:r>
      <w:r w:rsidR="002B4AD8">
        <w:rPr>
          <w:rFonts w:ascii="Bookman Old Style" w:hAnsi="Bookman Old Style"/>
        </w:rPr>
        <w:t>wa</w:t>
      </w:r>
      <w:r w:rsidR="00DE0F1C">
        <w:rPr>
          <w:rFonts w:ascii="Bookman Old Style" w:hAnsi="Bookman Old Style"/>
        </w:rPr>
        <w:t xml:space="preserve">s provided, no later than </w:t>
      </w:r>
      <w:r w:rsidR="003F5B32">
        <w:rPr>
          <w:rFonts w:ascii="Bookman Old Style" w:hAnsi="Bookman Old Style"/>
        </w:rPr>
        <w:t>ten (10</w:t>
      </w:r>
      <w:r w:rsidR="00C03CD9">
        <w:rPr>
          <w:rFonts w:ascii="Bookman Old Style" w:hAnsi="Bookman Old Style"/>
        </w:rPr>
        <w:t>)</w:t>
      </w:r>
      <w:r w:rsidR="00DE0F1C">
        <w:rPr>
          <w:rFonts w:ascii="Bookman Old Style" w:hAnsi="Bookman Old Style"/>
        </w:rPr>
        <w:t xml:space="preserve"> </w:t>
      </w:r>
      <w:r w:rsidR="008C52D7">
        <w:rPr>
          <w:rFonts w:ascii="Bookman Old Style" w:hAnsi="Bookman Old Style"/>
        </w:rPr>
        <w:t xml:space="preserve">business </w:t>
      </w:r>
      <w:r w:rsidR="00DE0F1C">
        <w:rPr>
          <w:rFonts w:ascii="Bookman Old Style" w:hAnsi="Bookman Old Style"/>
        </w:rPr>
        <w:t>days following receipt of the written appeal.</w:t>
      </w:r>
    </w:p>
    <w:p w14:paraId="7195C4C7" w14:textId="77777777" w:rsidR="00107868" w:rsidRDefault="00107868" w:rsidP="00107868">
      <w:pPr>
        <w:pStyle w:val="Default"/>
        <w:jc w:val="both"/>
        <w:rPr>
          <w:rFonts w:ascii="Bookman Old Style" w:hAnsi="Bookman Old Style"/>
        </w:rPr>
      </w:pPr>
    </w:p>
    <w:p w14:paraId="19AAEB26" w14:textId="77777777" w:rsidR="00107868" w:rsidRDefault="00107868" w:rsidP="00107868">
      <w:pPr>
        <w:pStyle w:val="Default"/>
        <w:jc w:val="both"/>
        <w:rPr>
          <w:rFonts w:ascii="Bookman Old Style" w:hAnsi="Bookman Old Style"/>
        </w:rPr>
      </w:pPr>
      <w:r w:rsidRPr="00113510">
        <w:rPr>
          <w:rFonts w:ascii="Bookman Old Style" w:hAnsi="Bookman Old Style"/>
        </w:rPr>
        <w:t xml:space="preserve">The decision of the President of </w:t>
      </w:r>
      <w:r w:rsidR="001D7904">
        <w:rPr>
          <w:rFonts w:ascii="Bookman Old Style" w:hAnsi="Bookman Old Style"/>
        </w:rPr>
        <w:t>NFC</w:t>
      </w:r>
      <w:r w:rsidRPr="00113510">
        <w:rPr>
          <w:rFonts w:ascii="Bookman Old Style" w:hAnsi="Bookman Old Style"/>
        </w:rPr>
        <w:t xml:space="preserve"> is a final action and not subject to further review through </w:t>
      </w:r>
      <w:r w:rsidR="001D7904">
        <w:rPr>
          <w:rFonts w:ascii="Bookman Old Style" w:hAnsi="Bookman Old Style"/>
        </w:rPr>
        <w:t>NFC</w:t>
      </w:r>
      <w:r w:rsidRPr="00113510">
        <w:rPr>
          <w:rFonts w:ascii="Bookman Old Style" w:hAnsi="Bookman Old Style"/>
        </w:rPr>
        <w:t xml:space="preserve">’s internal procedures.  </w:t>
      </w:r>
    </w:p>
    <w:p w14:paraId="4D0BD729" w14:textId="77777777" w:rsidR="00107868" w:rsidRDefault="00107868" w:rsidP="00107868">
      <w:pPr>
        <w:pStyle w:val="Default"/>
        <w:jc w:val="both"/>
        <w:rPr>
          <w:rFonts w:ascii="Bookman Old Style" w:hAnsi="Bookman Old Style"/>
        </w:rPr>
      </w:pPr>
    </w:p>
    <w:p w14:paraId="5A4A2F3D" w14:textId="77777777" w:rsidR="00107868" w:rsidRDefault="00107868" w:rsidP="00107868">
      <w:pPr>
        <w:pStyle w:val="Default"/>
        <w:jc w:val="both"/>
        <w:rPr>
          <w:rFonts w:ascii="Bookman Old Style" w:hAnsi="Bookman Old Style"/>
        </w:rPr>
      </w:pPr>
      <w:r>
        <w:rPr>
          <w:rFonts w:ascii="Bookman Old Style" w:hAnsi="Bookman Old Style"/>
        </w:rPr>
        <w:t>Students subjected to suspension or expulsion may seek to externally challenge t</w:t>
      </w:r>
      <w:r w:rsidRPr="00113510">
        <w:rPr>
          <w:rFonts w:ascii="Bookman Old Style" w:hAnsi="Bookman Old Style"/>
        </w:rPr>
        <w:t>he final decision of the President in accordance with</w:t>
      </w:r>
      <w:r>
        <w:rPr>
          <w:rFonts w:ascii="Bookman Old Style" w:hAnsi="Bookman Old Style"/>
        </w:rPr>
        <w:t xml:space="preserve"> the provisions and timeframes set forth in Florida law.  </w:t>
      </w:r>
    </w:p>
    <w:p w14:paraId="6B030DDA" w14:textId="77777777" w:rsidR="00402C75" w:rsidRDefault="00402C75" w:rsidP="00410C51">
      <w:pPr>
        <w:pStyle w:val="Default"/>
        <w:jc w:val="both"/>
        <w:rPr>
          <w:rFonts w:ascii="Bookman Old Style" w:hAnsi="Bookman Old Style"/>
        </w:rPr>
      </w:pPr>
    </w:p>
    <w:p w14:paraId="6F37441A" w14:textId="77777777" w:rsidR="00107868" w:rsidRPr="00EF1F77" w:rsidRDefault="00107868" w:rsidP="00107868">
      <w:pPr>
        <w:pStyle w:val="Default"/>
        <w:jc w:val="both"/>
        <w:rPr>
          <w:rFonts w:ascii="Bookman Old Style" w:hAnsi="Bookman Old Style"/>
        </w:rPr>
      </w:pPr>
      <w:r w:rsidRPr="00107868">
        <w:rPr>
          <w:rFonts w:ascii="Bookman Old Style" w:hAnsi="Bookman Old Style"/>
          <w:b/>
        </w:rPr>
        <w:t>Appeal</w:t>
      </w:r>
      <w:r>
        <w:rPr>
          <w:rFonts w:ascii="Bookman Old Style" w:hAnsi="Bookman Old Style"/>
          <w:b/>
        </w:rPr>
        <w:t xml:space="preserve">s with </w:t>
      </w:r>
      <w:r w:rsidRPr="00107868">
        <w:rPr>
          <w:rFonts w:ascii="Bookman Old Style" w:hAnsi="Bookman Old Style"/>
          <w:b/>
        </w:rPr>
        <w:t>a Hearing</w:t>
      </w:r>
      <w:r>
        <w:rPr>
          <w:rFonts w:ascii="Bookman Old Style" w:hAnsi="Bookman Old Style"/>
        </w:rPr>
        <w:t xml:space="preserve"> - </w:t>
      </w:r>
      <w:r w:rsidR="00402C75">
        <w:rPr>
          <w:rFonts w:ascii="Bookman Old Style" w:hAnsi="Bookman Old Style"/>
        </w:rPr>
        <w:t>If the President</w:t>
      </w:r>
      <w:r w:rsidR="006D1AD8">
        <w:rPr>
          <w:rFonts w:ascii="Bookman Old Style" w:hAnsi="Bookman Old Style"/>
        </w:rPr>
        <w:t xml:space="preserve"> of </w:t>
      </w:r>
      <w:r w:rsidR="001D7904">
        <w:rPr>
          <w:rFonts w:ascii="Bookman Old Style" w:hAnsi="Bookman Old Style"/>
        </w:rPr>
        <w:t>NFC</w:t>
      </w:r>
      <w:r w:rsidR="006D1AD8">
        <w:rPr>
          <w:rFonts w:ascii="Bookman Old Style" w:hAnsi="Bookman Old Style"/>
        </w:rPr>
        <w:t xml:space="preserve"> elects to schedule a</w:t>
      </w:r>
      <w:r w:rsidR="00AF2253">
        <w:rPr>
          <w:rFonts w:ascii="Bookman Old Style" w:hAnsi="Bookman Old Style"/>
        </w:rPr>
        <w:t>n appeal</w:t>
      </w:r>
      <w:r w:rsidR="006D1AD8">
        <w:rPr>
          <w:rFonts w:ascii="Bookman Old Style" w:hAnsi="Bookman Old Style"/>
        </w:rPr>
        <w:t xml:space="preserve"> </w:t>
      </w:r>
      <w:r w:rsidR="00402C75">
        <w:rPr>
          <w:rFonts w:ascii="Bookman Old Style" w:hAnsi="Bookman Old Style"/>
        </w:rPr>
        <w:t xml:space="preserve">hearing to obtain additional information, </w:t>
      </w:r>
      <w:r w:rsidR="00A04A08">
        <w:rPr>
          <w:rFonts w:ascii="Bookman Old Style" w:hAnsi="Bookman Old Style"/>
        </w:rPr>
        <w:t>the</w:t>
      </w:r>
      <w:r w:rsidR="00402C75">
        <w:rPr>
          <w:rFonts w:ascii="Bookman Old Style" w:hAnsi="Bookman Old Style"/>
        </w:rPr>
        <w:t xml:space="preserve"> hearing shall be scheduled within </w:t>
      </w:r>
      <w:r>
        <w:rPr>
          <w:rFonts w:ascii="Bookman Old Style" w:hAnsi="Bookman Old Style"/>
        </w:rPr>
        <w:t>five</w:t>
      </w:r>
      <w:r w:rsidR="00402C75">
        <w:rPr>
          <w:rFonts w:ascii="Bookman Old Style" w:hAnsi="Bookman Old Style"/>
        </w:rPr>
        <w:t xml:space="preserve"> (</w:t>
      </w:r>
      <w:r>
        <w:rPr>
          <w:rFonts w:ascii="Bookman Old Style" w:hAnsi="Bookman Old Style"/>
        </w:rPr>
        <w:t>5</w:t>
      </w:r>
      <w:r w:rsidR="00402C75">
        <w:rPr>
          <w:rFonts w:ascii="Bookman Old Style" w:hAnsi="Bookman Old Style"/>
        </w:rPr>
        <w:t xml:space="preserve">) working days of receipt of the </w:t>
      </w:r>
      <w:r w:rsidR="00FF16DB">
        <w:rPr>
          <w:rFonts w:ascii="Bookman Old Style" w:hAnsi="Bookman Old Style"/>
        </w:rPr>
        <w:t xml:space="preserve">non-appealing party’s </w:t>
      </w:r>
      <w:r w:rsidR="00402C75">
        <w:rPr>
          <w:rFonts w:ascii="Bookman Old Style" w:hAnsi="Bookman Old Style"/>
        </w:rPr>
        <w:t xml:space="preserve">written </w:t>
      </w:r>
      <w:r w:rsidR="00FF16DB">
        <w:rPr>
          <w:rFonts w:ascii="Bookman Old Style" w:hAnsi="Bookman Old Style"/>
        </w:rPr>
        <w:t>response to the appeal</w:t>
      </w:r>
      <w:r w:rsidR="00402C75">
        <w:rPr>
          <w:rFonts w:ascii="Bookman Old Style" w:hAnsi="Bookman Old Style"/>
        </w:rPr>
        <w:t xml:space="preserve">.  The hearing shall be audio recorded, and the audio recording shall serve as the official record of the hearing.  </w:t>
      </w:r>
      <w:r w:rsidR="006D1AD8">
        <w:rPr>
          <w:rFonts w:ascii="Bookman Old Style" w:hAnsi="Bookman Old Style"/>
        </w:rPr>
        <w:t xml:space="preserve">The President and the parties may call witnesses to testify.  </w:t>
      </w:r>
      <w:r w:rsidRPr="00EF1F77">
        <w:rPr>
          <w:rFonts w:ascii="Bookman Old Style" w:hAnsi="Bookman Old Style"/>
        </w:rPr>
        <w:t>During the hearing, each party shall have the following rights:</w:t>
      </w:r>
    </w:p>
    <w:p w14:paraId="363C8678" w14:textId="77777777" w:rsidR="00107868" w:rsidRPr="00EF1F77" w:rsidRDefault="00107868" w:rsidP="00107868">
      <w:pPr>
        <w:pStyle w:val="Default"/>
        <w:jc w:val="both"/>
        <w:rPr>
          <w:rFonts w:ascii="Bookman Old Style" w:hAnsi="Bookman Old Style"/>
        </w:rPr>
      </w:pPr>
    </w:p>
    <w:p w14:paraId="4AFF6829" w14:textId="77777777" w:rsidR="00107868" w:rsidRDefault="00107868" w:rsidP="00107868">
      <w:pPr>
        <w:pStyle w:val="Default"/>
        <w:numPr>
          <w:ilvl w:val="0"/>
          <w:numId w:val="57"/>
        </w:numPr>
        <w:jc w:val="both"/>
        <w:rPr>
          <w:rFonts w:ascii="Bookman Old Style" w:hAnsi="Bookman Old Style"/>
        </w:rPr>
      </w:pPr>
      <w:r w:rsidRPr="00EF1F77">
        <w:rPr>
          <w:rFonts w:ascii="Bookman Old Style" w:hAnsi="Bookman Old Style"/>
        </w:rPr>
        <w:t>Each party shall have an equal opportunity to present releva</w:t>
      </w:r>
      <w:r>
        <w:rPr>
          <w:rFonts w:ascii="Bookman Old Style" w:hAnsi="Bookman Old Style"/>
        </w:rPr>
        <w:t>nt witnesses and other evidence pertaining to the appeal;</w:t>
      </w:r>
    </w:p>
    <w:p w14:paraId="434BBA12" w14:textId="77777777" w:rsidR="00107868" w:rsidRPr="00EF1F77" w:rsidRDefault="00107868" w:rsidP="00107868">
      <w:pPr>
        <w:pStyle w:val="Default"/>
        <w:ind w:left="720"/>
        <w:jc w:val="both"/>
        <w:rPr>
          <w:rFonts w:ascii="Bookman Old Style" w:hAnsi="Bookman Old Style"/>
        </w:rPr>
      </w:pPr>
    </w:p>
    <w:p w14:paraId="4B2E21D3" w14:textId="77777777" w:rsidR="00107868" w:rsidRDefault="00107868" w:rsidP="00107868">
      <w:pPr>
        <w:pStyle w:val="Default"/>
        <w:numPr>
          <w:ilvl w:val="0"/>
          <w:numId w:val="57"/>
        </w:numPr>
        <w:jc w:val="both"/>
        <w:rPr>
          <w:rFonts w:ascii="Bookman Old Style" w:hAnsi="Bookman Old Style"/>
        </w:rPr>
      </w:pPr>
      <w:r w:rsidRPr="00EF1F77">
        <w:rPr>
          <w:rFonts w:ascii="Bookman Old Style" w:hAnsi="Bookman Old Style"/>
        </w:rPr>
        <w:t>Each party shall have the opportunity to cross examine witnesses</w:t>
      </w:r>
      <w:r w:rsidR="009E7ABC">
        <w:rPr>
          <w:rFonts w:ascii="Bookman Old Style" w:hAnsi="Bookman Old Style"/>
        </w:rPr>
        <w:t xml:space="preserve"> through their </w:t>
      </w:r>
      <w:proofErr w:type="gramStart"/>
      <w:r w:rsidR="009E7ABC">
        <w:rPr>
          <w:rFonts w:ascii="Bookman Old Style" w:hAnsi="Bookman Old Style"/>
        </w:rPr>
        <w:t>advisors</w:t>
      </w:r>
      <w:r w:rsidRPr="00EF1F77">
        <w:rPr>
          <w:rFonts w:ascii="Bookman Old Style" w:hAnsi="Bookman Old Style"/>
        </w:rPr>
        <w:t>;</w:t>
      </w:r>
      <w:r>
        <w:rPr>
          <w:rFonts w:ascii="Bookman Old Style" w:hAnsi="Bookman Old Style"/>
        </w:rPr>
        <w:t>;</w:t>
      </w:r>
      <w:proofErr w:type="gramEnd"/>
    </w:p>
    <w:p w14:paraId="43D47AF6" w14:textId="77777777" w:rsidR="00107868" w:rsidRPr="00EF1F77" w:rsidRDefault="00107868" w:rsidP="00107868">
      <w:pPr>
        <w:pStyle w:val="Default"/>
        <w:jc w:val="both"/>
        <w:rPr>
          <w:rFonts w:ascii="Bookman Old Style" w:hAnsi="Bookman Old Style"/>
        </w:rPr>
      </w:pPr>
    </w:p>
    <w:p w14:paraId="497E0B01" w14:textId="77777777" w:rsidR="00107868" w:rsidRPr="0099617F" w:rsidRDefault="00107868" w:rsidP="00107868">
      <w:pPr>
        <w:pStyle w:val="Default"/>
        <w:numPr>
          <w:ilvl w:val="0"/>
          <w:numId w:val="57"/>
        </w:numPr>
        <w:jc w:val="both"/>
        <w:rPr>
          <w:rFonts w:ascii="Bookman Old Style" w:hAnsi="Bookman Old Style"/>
        </w:rPr>
      </w:pPr>
      <w:r w:rsidRPr="00EF1F77">
        <w:rPr>
          <w:rFonts w:ascii="Bookman Old Style" w:hAnsi="Bookman Old Style" w:cs="Calibri"/>
        </w:rPr>
        <w:t xml:space="preserve">Each party </w:t>
      </w:r>
      <w:r w:rsidR="009E7ABC">
        <w:rPr>
          <w:rFonts w:ascii="Bookman Old Style" w:hAnsi="Bookman Old Style" w:cs="Calibri"/>
        </w:rPr>
        <w:t xml:space="preserve">must be represented by an advisor of choice or if none is chosen by one provided by NFC. </w:t>
      </w:r>
      <w:r>
        <w:rPr>
          <w:rFonts w:ascii="Bookman Old Style" w:hAnsi="Bookman Old Style" w:cs="Calibri"/>
        </w:rPr>
        <w:t>If either party is represented by</w:t>
      </w:r>
      <w:r w:rsidR="009E7ABC">
        <w:rPr>
          <w:rFonts w:ascii="Bookman Old Style" w:hAnsi="Bookman Old Style" w:cs="Calibri"/>
        </w:rPr>
        <w:t xml:space="preserve"> an attorney</w:t>
      </w:r>
      <w:r>
        <w:rPr>
          <w:rFonts w:ascii="Bookman Old Style" w:hAnsi="Bookman Old Style" w:cs="Calibri"/>
        </w:rPr>
        <w:t xml:space="preserve">, </w:t>
      </w:r>
      <w:r w:rsidR="001D7904">
        <w:rPr>
          <w:rFonts w:ascii="Bookman Old Style" w:hAnsi="Bookman Old Style" w:cs="Calibri"/>
        </w:rPr>
        <w:t>NFC</w:t>
      </w:r>
      <w:r>
        <w:rPr>
          <w:rFonts w:ascii="Bookman Old Style" w:hAnsi="Bookman Old Style" w:cs="Calibri"/>
        </w:rPr>
        <w:t xml:space="preserve"> reserves to right to have its legal counsel present; and </w:t>
      </w:r>
    </w:p>
    <w:p w14:paraId="037904D3" w14:textId="77777777" w:rsidR="00107868" w:rsidRPr="00EF1F77" w:rsidRDefault="00107868" w:rsidP="00107868">
      <w:pPr>
        <w:pStyle w:val="Default"/>
        <w:jc w:val="both"/>
        <w:rPr>
          <w:rFonts w:ascii="Bookman Old Style" w:hAnsi="Bookman Old Style"/>
        </w:rPr>
      </w:pPr>
    </w:p>
    <w:p w14:paraId="54BAD5DD" w14:textId="77777777" w:rsidR="00107868" w:rsidRPr="004D3D18" w:rsidRDefault="00107868" w:rsidP="00107868">
      <w:pPr>
        <w:pStyle w:val="Default"/>
        <w:numPr>
          <w:ilvl w:val="0"/>
          <w:numId w:val="57"/>
        </w:numPr>
        <w:jc w:val="both"/>
        <w:rPr>
          <w:rFonts w:ascii="Bookman Old Style" w:hAnsi="Bookman Old Style"/>
        </w:rPr>
      </w:pPr>
      <w:r w:rsidRPr="00EF1F77">
        <w:rPr>
          <w:rFonts w:ascii="Bookman Old Style" w:hAnsi="Bookman Old Style" w:cs="Calibri"/>
        </w:rPr>
        <w:t>Each party may submit third-party testimony.</w:t>
      </w:r>
    </w:p>
    <w:p w14:paraId="1EAB5681" w14:textId="77777777" w:rsidR="00107868" w:rsidRDefault="00107868" w:rsidP="00107868">
      <w:pPr>
        <w:pStyle w:val="Default"/>
        <w:jc w:val="both"/>
        <w:rPr>
          <w:rFonts w:ascii="Bookman Old Style" w:hAnsi="Bookman Old Style"/>
        </w:rPr>
      </w:pPr>
    </w:p>
    <w:p w14:paraId="2E2256D3" w14:textId="77777777" w:rsidR="00107868" w:rsidRDefault="00107868" w:rsidP="00107868">
      <w:pPr>
        <w:pStyle w:val="Default"/>
        <w:jc w:val="both"/>
        <w:rPr>
          <w:rFonts w:ascii="Bookman Old Style" w:hAnsi="Bookman Old Style"/>
        </w:rPr>
      </w:pPr>
      <w:r>
        <w:rPr>
          <w:rFonts w:ascii="Bookman Old Style" w:hAnsi="Bookman Old Style"/>
        </w:rPr>
        <w:t>The hearing will proceed as follows:</w:t>
      </w:r>
    </w:p>
    <w:p w14:paraId="7669ACD3" w14:textId="77777777" w:rsidR="00107868" w:rsidRDefault="00107868" w:rsidP="00107868">
      <w:pPr>
        <w:pStyle w:val="Default"/>
        <w:jc w:val="both"/>
        <w:rPr>
          <w:rFonts w:ascii="Bookman Old Style" w:hAnsi="Bookman Old Style"/>
        </w:rPr>
      </w:pPr>
    </w:p>
    <w:p w14:paraId="4F180221" w14:textId="77777777" w:rsidR="00107868" w:rsidRDefault="00107868" w:rsidP="00107868">
      <w:pPr>
        <w:pStyle w:val="Default"/>
        <w:numPr>
          <w:ilvl w:val="0"/>
          <w:numId w:val="58"/>
        </w:numPr>
        <w:jc w:val="both"/>
        <w:rPr>
          <w:rFonts w:ascii="Bookman Old Style" w:hAnsi="Bookman Old Style"/>
        </w:rPr>
      </w:pPr>
      <w:r>
        <w:rPr>
          <w:rFonts w:ascii="Bookman Old Style" w:hAnsi="Bookman Old Style"/>
        </w:rPr>
        <w:t>The President shall provide an overview of the process;</w:t>
      </w:r>
    </w:p>
    <w:p w14:paraId="67167FFB" w14:textId="77777777" w:rsidR="00107868" w:rsidRDefault="00107868" w:rsidP="00107868">
      <w:pPr>
        <w:pStyle w:val="Default"/>
        <w:ind w:left="720"/>
        <w:jc w:val="both"/>
        <w:rPr>
          <w:rFonts w:ascii="Bookman Old Style" w:hAnsi="Bookman Old Style"/>
        </w:rPr>
      </w:pPr>
    </w:p>
    <w:p w14:paraId="6538B1C6" w14:textId="77777777" w:rsidR="00107868" w:rsidRDefault="00107868" w:rsidP="00107868">
      <w:pPr>
        <w:pStyle w:val="Default"/>
        <w:numPr>
          <w:ilvl w:val="0"/>
          <w:numId w:val="58"/>
        </w:numPr>
        <w:jc w:val="both"/>
        <w:rPr>
          <w:rFonts w:ascii="Bookman Old Style" w:hAnsi="Bookman Old Style"/>
        </w:rPr>
      </w:pPr>
      <w:r>
        <w:rPr>
          <w:rFonts w:ascii="Bookman Old Style" w:hAnsi="Bookman Old Style"/>
        </w:rPr>
        <w:t xml:space="preserve">Opening statement from the </w:t>
      </w:r>
      <w:r w:rsidR="009E7ABC">
        <w:rPr>
          <w:rFonts w:ascii="Bookman Old Style" w:hAnsi="Bookman Old Style"/>
        </w:rPr>
        <w:t>appealing party</w:t>
      </w:r>
      <w:r>
        <w:rPr>
          <w:rFonts w:ascii="Bookman Old Style" w:hAnsi="Bookman Old Style"/>
        </w:rPr>
        <w:t>;</w:t>
      </w:r>
    </w:p>
    <w:p w14:paraId="4B08E0DB" w14:textId="77777777" w:rsidR="00107868" w:rsidRDefault="00107868" w:rsidP="00107868">
      <w:pPr>
        <w:pStyle w:val="Default"/>
        <w:ind w:left="720"/>
        <w:jc w:val="both"/>
        <w:rPr>
          <w:rFonts w:ascii="Bookman Old Style" w:hAnsi="Bookman Old Style"/>
        </w:rPr>
      </w:pPr>
    </w:p>
    <w:p w14:paraId="2EA708ED" w14:textId="77777777" w:rsidR="00107868" w:rsidRDefault="00107868" w:rsidP="00107868">
      <w:pPr>
        <w:pStyle w:val="Default"/>
        <w:numPr>
          <w:ilvl w:val="0"/>
          <w:numId w:val="58"/>
        </w:numPr>
        <w:jc w:val="both"/>
        <w:rPr>
          <w:rFonts w:ascii="Bookman Old Style" w:hAnsi="Bookman Old Style"/>
        </w:rPr>
      </w:pPr>
      <w:r>
        <w:rPr>
          <w:rFonts w:ascii="Bookman Old Style" w:hAnsi="Bookman Old Style"/>
        </w:rPr>
        <w:t xml:space="preserve">Opening statement from the </w:t>
      </w:r>
      <w:r w:rsidR="009E7ABC">
        <w:rPr>
          <w:rFonts w:ascii="Bookman Old Style" w:hAnsi="Bookman Old Style"/>
        </w:rPr>
        <w:t>non-appealing party</w:t>
      </w:r>
      <w:r>
        <w:rPr>
          <w:rFonts w:ascii="Bookman Old Style" w:hAnsi="Bookman Old Style"/>
        </w:rPr>
        <w:t>;</w:t>
      </w:r>
    </w:p>
    <w:p w14:paraId="590E3DFE" w14:textId="77777777" w:rsidR="00107868" w:rsidRDefault="00107868" w:rsidP="00107868">
      <w:pPr>
        <w:pStyle w:val="Default"/>
        <w:jc w:val="both"/>
        <w:rPr>
          <w:rFonts w:ascii="Bookman Old Style" w:hAnsi="Bookman Old Style"/>
        </w:rPr>
      </w:pPr>
    </w:p>
    <w:p w14:paraId="126D2792" w14:textId="77777777" w:rsidR="00107868" w:rsidRDefault="00107868" w:rsidP="00107868">
      <w:pPr>
        <w:pStyle w:val="Default"/>
        <w:numPr>
          <w:ilvl w:val="0"/>
          <w:numId w:val="58"/>
        </w:numPr>
        <w:jc w:val="both"/>
        <w:rPr>
          <w:rFonts w:ascii="Bookman Old Style" w:hAnsi="Bookman Old Style"/>
        </w:rPr>
      </w:pPr>
      <w:r>
        <w:rPr>
          <w:rFonts w:ascii="Bookman Old Style" w:hAnsi="Bookman Old Style"/>
        </w:rPr>
        <w:t xml:space="preserve">Testimony and witnesses by or on behalf of the </w:t>
      </w:r>
      <w:r w:rsidR="009E7ABC">
        <w:rPr>
          <w:rFonts w:ascii="Bookman Old Style" w:hAnsi="Bookman Old Style"/>
        </w:rPr>
        <w:t>appealing party</w:t>
      </w:r>
      <w:r>
        <w:rPr>
          <w:rFonts w:ascii="Bookman Old Style" w:hAnsi="Bookman Old Style"/>
        </w:rPr>
        <w:t>, including cross examination;</w:t>
      </w:r>
    </w:p>
    <w:p w14:paraId="0093CDE8" w14:textId="77777777" w:rsidR="00107868" w:rsidRDefault="00107868" w:rsidP="00107868">
      <w:pPr>
        <w:pStyle w:val="Default"/>
        <w:jc w:val="both"/>
        <w:rPr>
          <w:rFonts w:ascii="Bookman Old Style" w:hAnsi="Bookman Old Style"/>
        </w:rPr>
      </w:pPr>
    </w:p>
    <w:p w14:paraId="414EE3CB" w14:textId="77777777" w:rsidR="00107868" w:rsidRDefault="00107868" w:rsidP="00107868">
      <w:pPr>
        <w:pStyle w:val="Default"/>
        <w:numPr>
          <w:ilvl w:val="0"/>
          <w:numId w:val="58"/>
        </w:numPr>
        <w:jc w:val="both"/>
        <w:rPr>
          <w:rFonts w:ascii="Bookman Old Style" w:hAnsi="Bookman Old Style"/>
        </w:rPr>
      </w:pPr>
      <w:r>
        <w:rPr>
          <w:rFonts w:ascii="Bookman Old Style" w:hAnsi="Bookman Old Style"/>
        </w:rPr>
        <w:t xml:space="preserve">Testimony and witnesses by or on behalf of the </w:t>
      </w:r>
      <w:r w:rsidR="009E7ABC">
        <w:rPr>
          <w:rFonts w:ascii="Bookman Old Style" w:hAnsi="Bookman Old Style"/>
        </w:rPr>
        <w:t>non-appealing party</w:t>
      </w:r>
      <w:r>
        <w:rPr>
          <w:rFonts w:ascii="Bookman Old Style" w:hAnsi="Bookman Old Style"/>
        </w:rPr>
        <w:t>, including cross examination;</w:t>
      </w:r>
    </w:p>
    <w:p w14:paraId="0A85CA87" w14:textId="77777777" w:rsidR="00107868" w:rsidRDefault="00107868" w:rsidP="00107868">
      <w:pPr>
        <w:pStyle w:val="ListParagraph"/>
        <w:rPr>
          <w:rFonts w:ascii="Bookman Old Style" w:hAnsi="Bookman Old Style"/>
        </w:rPr>
      </w:pPr>
    </w:p>
    <w:p w14:paraId="49B74B93" w14:textId="77777777" w:rsidR="00107868" w:rsidRPr="00107868" w:rsidRDefault="00107868" w:rsidP="00107868">
      <w:pPr>
        <w:pStyle w:val="Default"/>
        <w:numPr>
          <w:ilvl w:val="0"/>
          <w:numId w:val="58"/>
        </w:numPr>
        <w:jc w:val="both"/>
        <w:rPr>
          <w:rFonts w:ascii="Bookman Old Style" w:hAnsi="Bookman Old Style"/>
        </w:rPr>
      </w:pPr>
      <w:r>
        <w:rPr>
          <w:rFonts w:ascii="Bookman Old Style" w:hAnsi="Bookman Old Style"/>
        </w:rPr>
        <w:t>Testimony and witnesses called by the President, including cross examination of witness from</w:t>
      </w:r>
      <w:r w:rsidR="009E7ABC">
        <w:rPr>
          <w:rFonts w:ascii="Bookman Old Style" w:hAnsi="Bookman Old Style"/>
        </w:rPr>
        <w:t xml:space="preserve"> both parties</w:t>
      </w:r>
      <w:r>
        <w:rPr>
          <w:rFonts w:ascii="Bookman Old Style" w:hAnsi="Bookman Old Style"/>
        </w:rPr>
        <w:t>;</w:t>
      </w:r>
    </w:p>
    <w:p w14:paraId="17DB1887" w14:textId="77777777" w:rsidR="00107868" w:rsidRDefault="00107868" w:rsidP="00107868">
      <w:pPr>
        <w:pStyle w:val="Default"/>
        <w:jc w:val="both"/>
        <w:rPr>
          <w:rFonts w:ascii="Bookman Old Style" w:hAnsi="Bookman Old Style"/>
        </w:rPr>
      </w:pPr>
    </w:p>
    <w:p w14:paraId="4B48A984" w14:textId="77777777" w:rsidR="00107868" w:rsidRDefault="00107868" w:rsidP="00107868">
      <w:pPr>
        <w:pStyle w:val="Default"/>
        <w:numPr>
          <w:ilvl w:val="0"/>
          <w:numId w:val="58"/>
        </w:numPr>
        <w:jc w:val="both"/>
        <w:rPr>
          <w:rFonts w:ascii="Bookman Old Style" w:hAnsi="Bookman Old Style"/>
        </w:rPr>
      </w:pPr>
      <w:r>
        <w:rPr>
          <w:rFonts w:ascii="Bookman Old Style" w:hAnsi="Bookman Old Style"/>
        </w:rPr>
        <w:t xml:space="preserve">Closing comments from the </w:t>
      </w:r>
      <w:r w:rsidR="009E7ABC">
        <w:rPr>
          <w:rFonts w:ascii="Bookman Old Style" w:hAnsi="Bookman Old Style"/>
        </w:rPr>
        <w:t>appealing party</w:t>
      </w:r>
      <w:r>
        <w:rPr>
          <w:rFonts w:ascii="Bookman Old Style" w:hAnsi="Bookman Old Style"/>
        </w:rPr>
        <w:t xml:space="preserve">; </w:t>
      </w:r>
    </w:p>
    <w:p w14:paraId="3D9C08D1" w14:textId="77777777" w:rsidR="00107868" w:rsidRDefault="00107868" w:rsidP="00107868">
      <w:pPr>
        <w:pStyle w:val="Default"/>
        <w:jc w:val="both"/>
        <w:rPr>
          <w:rFonts w:ascii="Bookman Old Style" w:hAnsi="Bookman Old Style"/>
        </w:rPr>
      </w:pPr>
    </w:p>
    <w:p w14:paraId="260B07EE" w14:textId="77777777" w:rsidR="00107868" w:rsidRDefault="00107868" w:rsidP="00107868">
      <w:pPr>
        <w:pStyle w:val="Default"/>
        <w:numPr>
          <w:ilvl w:val="0"/>
          <w:numId w:val="58"/>
        </w:numPr>
        <w:jc w:val="both"/>
        <w:rPr>
          <w:rFonts w:ascii="Bookman Old Style" w:hAnsi="Bookman Old Style"/>
        </w:rPr>
      </w:pPr>
      <w:r>
        <w:rPr>
          <w:rFonts w:ascii="Bookman Old Style" w:hAnsi="Bookman Old Style"/>
        </w:rPr>
        <w:t xml:space="preserve">Closing comments from the </w:t>
      </w:r>
      <w:r w:rsidR="009E7ABC">
        <w:rPr>
          <w:rFonts w:ascii="Bookman Old Style" w:hAnsi="Bookman Old Style"/>
        </w:rPr>
        <w:t>non-appealing party</w:t>
      </w:r>
      <w:r>
        <w:rPr>
          <w:rFonts w:ascii="Bookman Old Style" w:hAnsi="Bookman Old Style"/>
        </w:rPr>
        <w:t>; and</w:t>
      </w:r>
    </w:p>
    <w:p w14:paraId="103BEC50" w14:textId="77777777" w:rsidR="00107868" w:rsidRDefault="00107868" w:rsidP="00107868">
      <w:pPr>
        <w:pStyle w:val="ListParagraph"/>
        <w:rPr>
          <w:rFonts w:ascii="Bookman Old Style" w:hAnsi="Bookman Old Style"/>
        </w:rPr>
      </w:pPr>
    </w:p>
    <w:p w14:paraId="65E56B0A" w14:textId="77777777" w:rsidR="00107868" w:rsidRDefault="00107868" w:rsidP="00107868">
      <w:pPr>
        <w:pStyle w:val="Default"/>
        <w:numPr>
          <w:ilvl w:val="0"/>
          <w:numId w:val="58"/>
        </w:numPr>
        <w:jc w:val="both"/>
        <w:rPr>
          <w:rFonts w:ascii="Bookman Old Style" w:hAnsi="Bookman Old Style"/>
        </w:rPr>
      </w:pPr>
      <w:r>
        <w:rPr>
          <w:rFonts w:ascii="Bookman Old Style" w:hAnsi="Bookman Old Style"/>
        </w:rPr>
        <w:t xml:space="preserve">The President </w:t>
      </w:r>
      <w:r w:rsidR="00F315DC">
        <w:rPr>
          <w:rFonts w:ascii="Bookman Old Style" w:hAnsi="Bookman Old Style"/>
        </w:rPr>
        <w:t xml:space="preserve">may </w:t>
      </w:r>
      <w:r>
        <w:rPr>
          <w:rFonts w:ascii="Bookman Old Style" w:hAnsi="Bookman Old Style"/>
        </w:rPr>
        <w:t>provide closing remarks.</w:t>
      </w:r>
    </w:p>
    <w:p w14:paraId="2D483E65" w14:textId="77777777" w:rsidR="00107868" w:rsidRDefault="00107868" w:rsidP="00107868">
      <w:pPr>
        <w:pStyle w:val="Default"/>
        <w:jc w:val="both"/>
        <w:rPr>
          <w:rFonts w:ascii="Bookman Old Style" w:hAnsi="Bookman Old Style"/>
        </w:rPr>
      </w:pPr>
    </w:p>
    <w:p w14:paraId="478E6169" w14:textId="77777777" w:rsidR="00107868" w:rsidRDefault="00107868" w:rsidP="00107868">
      <w:pPr>
        <w:pStyle w:val="Default"/>
        <w:jc w:val="both"/>
        <w:rPr>
          <w:rFonts w:ascii="Bookman Old Style" w:hAnsi="Bookman Old Style"/>
        </w:rPr>
      </w:pPr>
      <w:r>
        <w:rPr>
          <w:rFonts w:ascii="Bookman Old Style" w:hAnsi="Bookman Old Style"/>
        </w:rPr>
        <w:t xml:space="preserve">The President is free to question either party or any witnesses at any time during the proceedings.  </w:t>
      </w:r>
      <w:r w:rsidR="00BB7BF5" w:rsidRPr="00BB7BF5">
        <w:rPr>
          <w:rFonts w:ascii="Bookman Old Style" w:hAnsi="Bookman Old Style" w:cs="Constantia"/>
          <w:kern w:val="24"/>
        </w:rPr>
        <w:t xml:space="preserve"> </w:t>
      </w:r>
      <w:r w:rsidR="00BB7BF5">
        <w:rPr>
          <w:rFonts w:ascii="Bookman Old Style" w:hAnsi="Bookman Old Style" w:cs="Constantia"/>
          <w:kern w:val="24"/>
        </w:rPr>
        <w:t>I</w:t>
      </w:r>
      <w:r w:rsidR="00BB7BF5" w:rsidRPr="00EB4B73">
        <w:rPr>
          <w:rFonts w:ascii="Bookman Old Style" w:hAnsi="Bookman Old Style" w:cs="Constantia"/>
          <w:kern w:val="24"/>
        </w:rPr>
        <w:t xml:space="preserve">rrelevant questions and evidence about a complainant’s prior sexual behavior </w:t>
      </w:r>
      <w:r w:rsidR="00BB7BF5">
        <w:rPr>
          <w:rFonts w:ascii="Bookman Old Style" w:hAnsi="Bookman Old Style" w:cs="Constantia"/>
          <w:kern w:val="24"/>
        </w:rPr>
        <w:t xml:space="preserve">are prohibited </w:t>
      </w:r>
      <w:r w:rsidR="00BB7BF5" w:rsidRPr="00EB4B73">
        <w:rPr>
          <w:rFonts w:ascii="Bookman Old Style" w:hAnsi="Bookman Old Style" w:cs="Constantia"/>
          <w:kern w:val="24"/>
        </w:rPr>
        <w:t>unless offered to prove that someone other than the respondent committed the alleged misconduct or offered to prove consent</w:t>
      </w:r>
      <w:r w:rsidR="00BB7BF5">
        <w:rPr>
          <w:rFonts w:ascii="Bookman Old Style" w:hAnsi="Bookman Old Style" w:cs="Constantia"/>
          <w:kern w:val="24"/>
        </w:rPr>
        <w:t>.</w:t>
      </w:r>
      <w:r w:rsidR="00BB7BF5" w:rsidRPr="009E7ABC">
        <w:rPr>
          <w:rFonts w:ascii="Bookman Old Style" w:hAnsi="Bookman Old Style"/>
        </w:rPr>
        <w:t xml:space="preserve"> During</w:t>
      </w:r>
      <w:r w:rsidR="00BB7BF5">
        <w:rPr>
          <w:rFonts w:ascii="Bookman Old Style" w:hAnsi="Bookman Old Style"/>
        </w:rPr>
        <w:t xml:space="preserve"> the hearing,</w:t>
      </w:r>
      <w:r w:rsidR="00BB7BF5" w:rsidRPr="00D34E13">
        <w:rPr>
          <w:rFonts w:ascii="Bookman Old Style" w:hAnsi="Bookman Old Style"/>
        </w:rPr>
        <w:t xml:space="preserve"> before any cross-examination question is answered, the decision maker shall determine whether or not the question is relevant.</w:t>
      </w:r>
      <w:r w:rsidR="00FF16DB" w:rsidRPr="00FF16DB">
        <w:rPr>
          <w:rFonts w:ascii="Bookman Old Style" w:hAnsi="Bookman Old Style"/>
        </w:rPr>
        <w:t xml:space="preserve"> </w:t>
      </w:r>
      <w:r w:rsidR="00FF16DB" w:rsidRPr="009E7ABC">
        <w:rPr>
          <w:rFonts w:ascii="Bookman Old Style" w:hAnsi="Bookman Old Style"/>
        </w:rPr>
        <w:t>During</w:t>
      </w:r>
      <w:r w:rsidR="00FF16DB">
        <w:rPr>
          <w:rFonts w:ascii="Bookman Old Style" w:hAnsi="Bookman Old Style"/>
        </w:rPr>
        <w:t xml:space="preserve"> the hearing,</w:t>
      </w:r>
      <w:r w:rsidR="00FF16DB" w:rsidRPr="00D34E13">
        <w:rPr>
          <w:rFonts w:ascii="Bookman Old Style" w:hAnsi="Bookman Old Style"/>
        </w:rPr>
        <w:t xml:space="preserve"> before any cross-examination question is answered, the decision maker shall determine whether or not the question is relevant.</w:t>
      </w:r>
    </w:p>
    <w:p w14:paraId="3C3BE63E" w14:textId="77777777" w:rsidR="00AF2253" w:rsidRDefault="00107868" w:rsidP="00107868">
      <w:pPr>
        <w:pStyle w:val="Default"/>
        <w:jc w:val="both"/>
        <w:rPr>
          <w:rFonts w:ascii="Bookman Old Style" w:hAnsi="Bookman Old Style"/>
        </w:rPr>
      </w:pPr>
      <w:r>
        <w:rPr>
          <w:rFonts w:ascii="Bookman Old Style" w:hAnsi="Bookman Old Style"/>
        </w:rPr>
        <w:t>Within five (5) working days from the date of the appeal hearing, the President will</w:t>
      </w:r>
      <w:r w:rsidR="00AF2253">
        <w:rPr>
          <w:rFonts w:ascii="Bookman Old Style" w:hAnsi="Bookman Old Style"/>
        </w:rPr>
        <w:t xml:space="preserve"> render a written Final Decision of Appeal of Complaint of Sexual </w:t>
      </w:r>
      <w:r w:rsidR="00FF16DB">
        <w:rPr>
          <w:rFonts w:ascii="Bookman Old Style" w:hAnsi="Bookman Old Style"/>
        </w:rPr>
        <w:t>Harassment</w:t>
      </w:r>
      <w:r w:rsidR="00AF2253">
        <w:rPr>
          <w:rFonts w:ascii="Bookman Old Style" w:hAnsi="Bookman Old Style"/>
        </w:rPr>
        <w:t>.</w:t>
      </w:r>
    </w:p>
    <w:p w14:paraId="60FC9DFB" w14:textId="77777777" w:rsidR="00A13F6A" w:rsidRDefault="00DE0F1C" w:rsidP="00410C51">
      <w:pPr>
        <w:pStyle w:val="Default"/>
        <w:jc w:val="both"/>
        <w:rPr>
          <w:rFonts w:ascii="Bookman Old Style" w:hAnsi="Bookman Old Style"/>
        </w:rPr>
      </w:pPr>
      <w:r w:rsidRPr="00113510">
        <w:rPr>
          <w:rFonts w:ascii="Bookman Old Style" w:hAnsi="Bookman Old Style"/>
        </w:rPr>
        <w:t xml:space="preserve">The decision of the President of </w:t>
      </w:r>
      <w:r w:rsidR="001D7904">
        <w:rPr>
          <w:rFonts w:ascii="Bookman Old Style" w:hAnsi="Bookman Old Style"/>
        </w:rPr>
        <w:t>NFC</w:t>
      </w:r>
      <w:r w:rsidRPr="00113510">
        <w:rPr>
          <w:rFonts w:ascii="Bookman Old Style" w:hAnsi="Bookman Old Style"/>
        </w:rPr>
        <w:t xml:space="preserve"> is </w:t>
      </w:r>
      <w:r w:rsidR="00113510" w:rsidRPr="00113510">
        <w:rPr>
          <w:rFonts w:ascii="Bookman Old Style" w:hAnsi="Bookman Old Style"/>
        </w:rPr>
        <w:t xml:space="preserve">a </w:t>
      </w:r>
      <w:r w:rsidRPr="00113510">
        <w:rPr>
          <w:rFonts w:ascii="Bookman Old Style" w:hAnsi="Bookman Old Style"/>
        </w:rPr>
        <w:t>final</w:t>
      </w:r>
      <w:r w:rsidR="00113510" w:rsidRPr="00113510">
        <w:rPr>
          <w:rFonts w:ascii="Bookman Old Style" w:hAnsi="Bookman Old Style"/>
        </w:rPr>
        <w:t xml:space="preserve"> action</w:t>
      </w:r>
      <w:r w:rsidRPr="00113510">
        <w:rPr>
          <w:rFonts w:ascii="Bookman Old Style" w:hAnsi="Bookman Old Style"/>
        </w:rPr>
        <w:t xml:space="preserve"> and not subject to further review</w:t>
      </w:r>
      <w:r w:rsidR="00113510" w:rsidRPr="00113510">
        <w:rPr>
          <w:rFonts w:ascii="Bookman Old Style" w:hAnsi="Bookman Old Style"/>
        </w:rPr>
        <w:t xml:space="preserve"> through </w:t>
      </w:r>
      <w:r w:rsidR="001D7904">
        <w:rPr>
          <w:rFonts w:ascii="Bookman Old Style" w:hAnsi="Bookman Old Style"/>
        </w:rPr>
        <w:t>NFC</w:t>
      </w:r>
      <w:r w:rsidR="00113510" w:rsidRPr="00113510">
        <w:rPr>
          <w:rFonts w:ascii="Bookman Old Style" w:hAnsi="Bookman Old Style"/>
        </w:rPr>
        <w:t>’s internal procedures</w:t>
      </w:r>
      <w:r w:rsidRPr="00113510">
        <w:rPr>
          <w:rFonts w:ascii="Bookman Old Style" w:hAnsi="Bookman Old Style"/>
        </w:rPr>
        <w:t>.</w:t>
      </w:r>
      <w:r w:rsidR="00113510" w:rsidRPr="00113510">
        <w:rPr>
          <w:rFonts w:ascii="Bookman Old Style" w:hAnsi="Bookman Old Style"/>
        </w:rPr>
        <w:t xml:space="preserve">  </w:t>
      </w:r>
    </w:p>
    <w:p w14:paraId="56458EA2" w14:textId="77777777" w:rsidR="00A13F6A" w:rsidRDefault="00A13F6A" w:rsidP="00410C51">
      <w:pPr>
        <w:pStyle w:val="Default"/>
        <w:jc w:val="both"/>
        <w:rPr>
          <w:rFonts w:ascii="Bookman Old Style" w:hAnsi="Bookman Old Style"/>
        </w:rPr>
      </w:pPr>
    </w:p>
    <w:p w14:paraId="457DBEA2" w14:textId="77777777" w:rsidR="008C52D7" w:rsidRDefault="003B6997" w:rsidP="00410C51">
      <w:pPr>
        <w:pStyle w:val="Default"/>
        <w:jc w:val="both"/>
        <w:rPr>
          <w:rFonts w:ascii="Bookman Old Style" w:hAnsi="Bookman Old Style"/>
        </w:rPr>
      </w:pPr>
      <w:r>
        <w:rPr>
          <w:rFonts w:ascii="Bookman Old Style" w:hAnsi="Bookman Old Style"/>
        </w:rPr>
        <w:t>Students subjected to</w:t>
      </w:r>
      <w:r w:rsidR="00A13F6A">
        <w:rPr>
          <w:rFonts w:ascii="Bookman Old Style" w:hAnsi="Bookman Old Style"/>
        </w:rPr>
        <w:t xml:space="preserve"> suspension or expulsion</w:t>
      </w:r>
      <w:r>
        <w:rPr>
          <w:rFonts w:ascii="Bookman Old Style" w:hAnsi="Bookman Old Style"/>
        </w:rPr>
        <w:t xml:space="preserve"> may seek to externally challenge t</w:t>
      </w:r>
      <w:r w:rsidR="00113510" w:rsidRPr="00113510">
        <w:rPr>
          <w:rFonts w:ascii="Bookman Old Style" w:hAnsi="Bookman Old Style"/>
        </w:rPr>
        <w:t>he final decision of the President in accordance with</w:t>
      </w:r>
      <w:r w:rsidR="00A13F6A">
        <w:rPr>
          <w:rFonts w:ascii="Bookman Old Style" w:hAnsi="Bookman Old Style"/>
        </w:rPr>
        <w:t xml:space="preserve"> the provisions and</w:t>
      </w:r>
      <w:r w:rsidR="00500DE1">
        <w:rPr>
          <w:rFonts w:ascii="Bookman Old Style" w:hAnsi="Bookman Old Style"/>
        </w:rPr>
        <w:t xml:space="preserve"> timeframes set forth in</w:t>
      </w:r>
      <w:r w:rsidR="00A13F6A">
        <w:rPr>
          <w:rFonts w:ascii="Bookman Old Style" w:hAnsi="Bookman Old Style"/>
        </w:rPr>
        <w:t xml:space="preserve"> Florida law.  </w:t>
      </w:r>
    </w:p>
    <w:p w14:paraId="04072845" w14:textId="77777777" w:rsidR="00013CFC" w:rsidRDefault="00013CFC" w:rsidP="009B3EC6">
      <w:pPr>
        <w:rPr>
          <w:rFonts w:ascii="Bookman Old Style" w:hAnsi="Bookman Old Style"/>
        </w:rPr>
      </w:pPr>
    </w:p>
    <w:p w14:paraId="21A08342" w14:textId="77777777" w:rsidR="001E6D85" w:rsidRPr="00812CDB" w:rsidRDefault="00D455E8" w:rsidP="00812CDB">
      <w:pPr>
        <w:pStyle w:val="Heading2"/>
        <w:rPr>
          <w:rFonts w:ascii="Bookman Old Style" w:hAnsi="Bookman Old Style"/>
        </w:rPr>
      </w:pPr>
      <w:bookmarkStart w:id="15" w:name="_Toc431216305"/>
      <w:r>
        <w:rPr>
          <w:rFonts w:ascii="Bookman Old Style" w:hAnsi="Bookman Old Style"/>
        </w:rPr>
        <w:t>Supportive</w:t>
      </w:r>
      <w:r w:rsidR="001E6D85" w:rsidRPr="00812CDB">
        <w:rPr>
          <w:rFonts w:ascii="Bookman Old Style" w:hAnsi="Bookman Old Style"/>
        </w:rPr>
        <w:t xml:space="preserve"> Measures for </w:t>
      </w:r>
      <w:r>
        <w:rPr>
          <w:rFonts w:ascii="Bookman Old Style" w:hAnsi="Bookman Old Style"/>
        </w:rPr>
        <w:t>Complainants</w:t>
      </w:r>
      <w:bookmarkEnd w:id="15"/>
    </w:p>
    <w:p w14:paraId="25D84A8D" w14:textId="77777777" w:rsidR="001E6D85" w:rsidRPr="009450C3" w:rsidRDefault="001E6D85" w:rsidP="009B3EC6">
      <w:pPr>
        <w:rPr>
          <w:rFonts w:ascii="Bookman Old Style" w:hAnsi="Bookman Old Style"/>
        </w:rPr>
      </w:pPr>
    </w:p>
    <w:p w14:paraId="75B0D950" w14:textId="77777777" w:rsidR="006A39C2" w:rsidRPr="009450C3" w:rsidRDefault="006A39C2" w:rsidP="009B3EC6">
      <w:pPr>
        <w:rPr>
          <w:rFonts w:ascii="Bookman Old Style" w:hAnsi="Bookman Old Style"/>
        </w:rPr>
      </w:pPr>
      <w:r w:rsidRPr="009450C3">
        <w:rPr>
          <w:rFonts w:ascii="Bookman Old Style" w:hAnsi="Bookman Old Style"/>
        </w:rPr>
        <w:t xml:space="preserve">Title IX requires </w:t>
      </w:r>
      <w:r w:rsidR="001D7904">
        <w:rPr>
          <w:rFonts w:ascii="Bookman Old Style" w:hAnsi="Bookman Old Style"/>
        </w:rPr>
        <w:t>NFC</w:t>
      </w:r>
      <w:r w:rsidRPr="009450C3">
        <w:rPr>
          <w:rFonts w:ascii="Bookman Old Style" w:hAnsi="Bookman Old Style"/>
        </w:rPr>
        <w:t xml:space="preserve"> to take steps to ensure equal access to its education programs and activities and protect the complainant as necessary, including taking interim measures before the final outcome of an investigation. </w:t>
      </w:r>
      <w:r w:rsidR="001D7904">
        <w:rPr>
          <w:rFonts w:ascii="Bookman Old Style" w:hAnsi="Bookman Old Style"/>
        </w:rPr>
        <w:t>NFC</w:t>
      </w:r>
      <w:r w:rsidRPr="009450C3">
        <w:rPr>
          <w:rFonts w:ascii="Bookman Old Style" w:hAnsi="Bookman Old Style"/>
        </w:rPr>
        <w:t xml:space="preserve"> will take these steps promptly once it has notice of a Sexual </w:t>
      </w:r>
      <w:r w:rsidR="00D624D5">
        <w:rPr>
          <w:rFonts w:ascii="Bookman Old Style" w:hAnsi="Bookman Old Style"/>
        </w:rPr>
        <w:t>Harassment</w:t>
      </w:r>
      <w:r w:rsidRPr="009450C3">
        <w:rPr>
          <w:rFonts w:ascii="Bookman Old Style" w:hAnsi="Bookman Old Style"/>
        </w:rPr>
        <w:t xml:space="preserve"> allegation. </w:t>
      </w:r>
    </w:p>
    <w:p w14:paraId="1C8DC6F4" w14:textId="77777777" w:rsidR="006A39C2" w:rsidRPr="009450C3" w:rsidRDefault="006A39C2" w:rsidP="009B3EC6">
      <w:pPr>
        <w:rPr>
          <w:rFonts w:ascii="Bookman Old Style" w:hAnsi="Bookman Old Style"/>
        </w:rPr>
      </w:pPr>
    </w:p>
    <w:p w14:paraId="06163FE8" w14:textId="77777777" w:rsidR="001E6D85" w:rsidRDefault="006A39C2" w:rsidP="009B3EC6">
      <w:pPr>
        <w:rPr>
          <w:rFonts w:ascii="Bookman Old Style" w:hAnsi="Bookman Old Style"/>
        </w:rPr>
      </w:pPr>
      <w:r w:rsidRPr="009450C3">
        <w:rPr>
          <w:rFonts w:ascii="Bookman Old Style" w:hAnsi="Bookman Old Style"/>
        </w:rPr>
        <w:t>Complain</w:t>
      </w:r>
      <w:r w:rsidR="009450C3" w:rsidRPr="009450C3">
        <w:rPr>
          <w:rFonts w:ascii="Bookman Old Style" w:hAnsi="Bookman Old Style"/>
        </w:rPr>
        <w:t xml:space="preserve">ants will be notified of their </w:t>
      </w:r>
      <w:r w:rsidRPr="009450C3">
        <w:rPr>
          <w:rFonts w:ascii="Bookman Old Style" w:hAnsi="Bookman Old Style"/>
        </w:rPr>
        <w:t xml:space="preserve">options to avoid contact with the </w:t>
      </w:r>
      <w:r w:rsidR="00B57E72">
        <w:rPr>
          <w:rFonts w:ascii="Bookman Old Style" w:hAnsi="Bookman Old Style"/>
        </w:rPr>
        <w:t>respondent</w:t>
      </w:r>
      <w:r w:rsidR="00F775E4">
        <w:rPr>
          <w:rFonts w:ascii="Bookman Old Style" w:hAnsi="Bookman Old Style"/>
        </w:rPr>
        <w:t>.</w:t>
      </w:r>
      <w:r w:rsidRPr="009450C3">
        <w:rPr>
          <w:rFonts w:ascii="Bookman Old Style" w:hAnsi="Bookman Old Style"/>
        </w:rPr>
        <w:t xml:space="preserve"> </w:t>
      </w:r>
      <w:r w:rsidR="001D7904">
        <w:rPr>
          <w:rFonts w:ascii="Bookman Old Style" w:hAnsi="Bookman Old Style"/>
        </w:rPr>
        <w:t>NFC</w:t>
      </w:r>
      <w:r w:rsidR="009450C3" w:rsidRPr="009450C3">
        <w:rPr>
          <w:rFonts w:ascii="Bookman Old Style" w:hAnsi="Bookman Old Style"/>
        </w:rPr>
        <w:t xml:space="preserve"> will notify the complainant</w:t>
      </w:r>
      <w:r w:rsidRPr="009450C3">
        <w:rPr>
          <w:rFonts w:ascii="Bookman Old Style" w:hAnsi="Bookman Old Style"/>
        </w:rPr>
        <w:t xml:space="preserve"> of his or her Title IX rights and any available resources</w:t>
      </w:r>
      <w:r w:rsidR="00F775E4">
        <w:rPr>
          <w:rFonts w:ascii="Bookman Old Style" w:hAnsi="Bookman Old Style"/>
        </w:rPr>
        <w:t xml:space="preserve"> and</w:t>
      </w:r>
      <w:r w:rsidRPr="009450C3">
        <w:rPr>
          <w:rFonts w:ascii="Bookman Old Style" w:hAnsi="Bookman Old Style"/>
        </w:rPr>
        <w:t xml:space="preserve"> the right to report a crime to campus</w:t>
      </w:r>
      <w:r w:rsidR="00F775E4">
        <w:rPr>
          <w:rFonts w:ascii="Bookman Old Style" w:hAnsi="Bookman Old Style"/>
        </w:rPr>
        <w:t xml:space="preserve"> security</w:t>
      </w:r>
      <w:r w:rsidRPr="009450C3">
        <w:rPr>
          <w:rFonts w:ascii="Bookman Old Style" w:hAnsi="Bookman Old Style"/>
        </w:rPr>
        <w:t xml:space="preserve"> or local law enforcement. </w:t>
      </w:r>
    </w:p>
    <w:p w14:paraId="1E9E62C7" w14:textId="77777777" w:rsidR="00D624D5" w:rsidRDefault="00D624D5" w:rsidP="00C5287C">
      <w:pPr>
        <w:pStyle w:val="Default"/>
        <w:jc w:val="both"/>
        <w:rPr>
          <w:rFonts w:ascii="Bookman Old Style" w:hAnsi="Bookman Old Style" w:cs="Times New Roman"/>
          <w:color w:val="auto"/>
        </w:rPr>
      </w:pPr>
    </w:p>
    <w:p w14:paraId="3D402850" w14:textId="77777777" w:rsidR="00DB60BA" w:rsidRDefault="00DB60BA" w:rsidP="00C5287C">
      <w:pPr>
        <w:pStyle w:val="Default"/>
        <w:jc w:val="both"/>
        <w:rPr>
          <w:rFonts w:ascii="Bookman Old Style" w:hAnsi="Bookman Old Style" w:cs="Times New Roman"/>
          <w:color w:val="auto"/>
        </w:rPr>
      </w:pPr>
    </w:p>
    <w:p w14:paraId="02A4E15C" w14:textId="77777777" w:rsidR="0064057E" w:rsidRPr="00E93000" w:rsidRDefault="0064057E" w:rsidP="00550C9A">
      <w:pPr>
        <w:pStyle w:val="Heading1"/>
        <w:spacing w:before="0" w:after="0"/>
        <w:jc w:val="center"/>
        <w:rPr>
          <w:rFonts w:ascii="Bookman Old Style" w:hAnsi="Bookman Old Style"/>
        </w:rPr>
      </w:pPr>
      <w:bookmarkStart w:id="16" w:name="_Toc431216308"/>
      <w:r w:rsidRPr="00E93000">
        <w:rPr>
          <w:rFonts w:ascii="Bookman Old Style" w:hAnsi="Bookman Old Style"/>
        </w:rPr>
        <w:t>Section</w:t>
      </w:r>
      <w:r w:rsidR="00FE02AC" w:rsidRPr="00E93000">
        <w:rPr>
          <w:rFonts w:ascii="Bookman Old Style" w:hAnsi="Bookman Old Style"/>
        </w:rPr>
        <w:t xml:space="preserve"> </w:t>
      </w:r>
      <w:r w:rsidR="00CE70E0">
        <w:rPr>
          <w:rFonts w:ascii="Bookman Old Style" w:hAnsi="Bookman Old Style"/>
        </w:rPr>
        <w:t>5</w:t>
      </w:r>
      <w:r w:rsidRPr="00E93000">
        <w:rPr>
          <w:rFonts w:ascii="Bookman Old Style" w:hAnsi="Bookman Old Style"/>
        </w:rPr>
        <w:t xml:space="preserve">. </w:t>
      </w:r>
      <w:r w:rsidR="00093836">
        <w:rPr>
          <w:rFonts w:ascii="Bookman Old Style" w:hAnsi="Bookman Old Style"/>
        </w:rPr>
        <w:t>Publication</w:t>
      </w:r>
      <w:r w:rsidR="001329F3">
        <w:rPr>
          <w:rFonts w:ascii="Bookman Old Style" w:hAnsi="Bookman Old Style"/>
        </w:rPr>
        <w:t>,</w:t>
      </w:r>
      <w:r w:rsidR="00DB60BA">
        <w:rPr>
          <w:rFonts w:ascii="Bookman Old Style" w:hAnsi="Bookman Old Style"/>
        </w:rPr>
        <w:t xml:space="preserve"> </w:t>
      </w:r>
      <w:r w:rsidR="00C2103E" w:rsidRPr="00E93000">
        <w:rPr>
          <w:rFonts w:ascii="Bookman Old Style" w:hAnsi="Bookman Old Style"/>
        </w:rPr>
        <w:t>Training</w:t>
      </w:r>
      <w:bookmarkEnd w:id="16"/>
      <w:r w:rsidR="001329F3">
        <w:rPr>
          <w:rFonts w:ascii="Bookman Old Style" w:hAnsi="Bookman Old Style"/>
        </w:rPr>
        <w:t>, and Record Retention</w:t>
      </w:r>
    </w:p>
    <w:p w14:paraId="0A662752" w14:textId="77777777" w:rsidR="0064057E" w:rsidRDefault="0064057E" w:rsidP="0064057E">
      <w:pPr>
        <w:rPr>
          <w:rFonts w:ascii="Bookman Old Style" w:hAnsi="Bookman Old Style"/>
        </w:rPr>
      </w:pPr>
    </w:p>
    <w:p w14:paraId="0BFF1E4E" w14:textId="77777777" w:rsidR="001329F3" w:rsidRDefault="005D0F1E" w:rsidP="001329F3">
      <w:pPr>
        <w:rPr>
          <w:rFonts w:ascii="Bookman Old Style" w:hAnsi="Bookman Old Style"/>
        </w:rPr>
      </w:pPr>
      <w:r w:rsidRPr="005D0F1E">
        <w:rPr>
          <w:rFonts w:ascii="Bookman Old Style" w:hAnsi="Bookman Old Style"/>
        </w:rPr>
        <w:t>To promote a positive working and learning environment</w:t>
      </w:r>
      <w:r w:rsidR="00E93000">
        <w:rPr>
          <w:rFonts w:ascii="Bookman Old Style" w:hAnsi="Bookman Old Style"/>
        </w:rPr>
        <w:t xml:space="preserve"> free of Sexual Misconduct</w:t>
      </w:r>
      <w:r w:rsidRPr="005D0F1E">
        <w:rPr>
          <w:rFonts w:ascii="Bookman Old Style" w:hAnsi="Bookman Old Style"/>
        </w:rPr>
        <w:t xml:space="preserve">, </w:t>
      </w:r>
      <w:r w:rsidR="001D7904">
        <w:rPr>
          <w:rFonts w:ascii="Bookman Old Style" w:hAnsi="Bookman Old Style"/>
        </w:rPr>
        <w:t>NFC</w:t>
      </w:r>
      <w:r w:rsidRPr="005D0F1E">
        <w:rPr>
          <w:rFonts w:ascii="Bookman Old Style" w:hAnsi="Bookman Old Style"/>
        </w:rPr>
        <w:t xml:space="preserve"> will publish</w:t>
      </w:r>
      <w:r w:rsidR="00D624D5">
        <w:rPr>
          <w:rFonts w:ascii="Bookman Old Style" w:hAnsi="Bookman Old Style"/>
        </w:rPr>
        <w:t xml:space="preserve"> the Title IX Coordinator’s contact information and</w:t>
      </w:r>
      <w:r w:rsidRPr="005D0F1E">
        <w:rPr>
          <w:rFonts w:ascii="Bookman Old Style" w:hAnsi="Bookman Old Style"/>
        </w:rPr>
        <w:t xml:space="preserve"> this policy on its website, </w:t>
      </w:r>
      <w:r w:rsidR="00093836">
        <w:rPr>
          <w:rFonts w:ascii="Bookman Old Style" w:hAnsi="Bookman Old Style"/>
        </w:rPr>
        <w:t>an</w:t>
      </w:r>
      <w:r w:rsidR="00D624D5">
        <w:rPr>
          <w:rFonts w:ascii="Bookman Old Style" w:hAnsi="Bookman Old Style"/>
        </w:rPr>
        <w:t>d</w:t>
      </w:r>
      <w:r w:rsidR="00093836">
        <w:rPr>
          <w:rFonts w:ascii="Bookman Old Style" w:hAnsi="Bookman Old Style"/>
        </w:rPr>
        <w:t xml:space="preserve"> </w:t>
      </w:r>
      <w:r w:rsidRPr="005D0F1E">
        <w:rPr>
          <w:rFonts w:ascii="Bookman Old Style" w:hAnsi="Bookman Old Style"/>
        </w:rPr>
        <w:t xml:space="preserve">in </w:t>
      </w:r>
      <w:r w:rsidR="00093836">
        <w:rPr>
          <w:rFonts w:ascii="Bookman Old Style" w:hAnsi="Bookman Old Style"/>
        </w:rPr>
        <w:t>all handbooks that NFC makes available to applicants</w:t>
      </w:r>
      <w:r w:rsidR="001329F3">
        <w:rPr>
          <w:rFonts w:ascii="Bookman Old Style" w:hAnsi="Bookman Old Style"/>
        </w:rPr>
        <w:t xml:space="preserve"> for employment and admission</w:t>
      </w:r>
      <w:r w:rsidR="00093836">
        <w:rPr>
          <w:rFonts w:ascii="Bookman Old Style" w:hAnsi="Bookman Old Style"/>
        </w:rPr>
        <w:t>, students, and employees.</w:t>
      </w:r>
      <w:r w:rsidRPr="005D0F1E">
        <w:rPr>
          <w:rFonts w:ascii="Bookman Old Style" w:hAnsi="Bookman Old Style"/>
        </w:rPr>
        <w:t xml:space="preserve"> </w:t>
      </w:r>
      <w:r w:rsidR="00D22871">
        <w:rPr>
          <w:rFonts w:ascii="Bookman Old Style" w:hAnsi="Bookman Old Style"/>
        </w:rPr>
        <w:t xml:space="preserve">This policy </w:t>
      </w:r>
      <w:r w:rsidR="00093836">
        <w:rPr>
          <w:rFonts w:ascii="Bookman Old Style" w:hAnsi="Bookman Old Style"/>
        </w:rPr>
        <w:t>will be discussed</w:t>
      </w:r>
      <w:r w:rsidR="000C5E3A">
        <w:rPr>
          <w:rFonts w:ascii="Bookman Old Style" w:hAnsi="Bookman Old Style"/>
        </w:rPr>
        <w:t xml:space="preserve"> at </w:t>
      </w:r>
      <w:r w:rsidR="006E5521">
        <w:rPr>
          <w:rFonts w:ascii="Bookman Old Style" w:hAnsi="Bookman Old Style"/>
        </w:rPr>
        <w:t>student</w:t>
      </w:r>
      <w:r w:rsidR="00036CB9">
        <w:rPr>
          <w:rFonts w:ascii="Bookman Old Style" w:hAnsi="Bookman Old Style"/>
        </w:rPr>
        <w:t xml:space="preserve"> and new </w:t>
      </w:r>
      <w:r w:rsidR="00093836">
        <w:rPr>
          <w:rFonts w:ascii="Bookman Old Style" w:hAnsi="Bookman Old Style"/>
        </w:rPr>
        <w:t xml:space="preserve">employee </w:t>
      </w:r>
      <w:r w:rsidR="00093836" w:rsidRPr="005D0F1E">
        <w:rPr>
          <w:rFonts w:ascii="Bookman Old Style" w:hAnsi="Bookman Old Style"/>
        </w:rPr>
        <w:t>orientations</w:t>
      </w:r>
      <w:r w:rsidRPr="005D0F1E">
        <w:rPr>
          <w:rFonts w:ascii="Bookman Old Style" w:hAnsi="Bookman Old Style"/>
        </w:rPr>
        <w:t xml:space="preserve">.  </w:t>
      </w:r>
    </w:p>
    <w:p w14:paraId="553A5291" w14:textId="77777777" w:rsidR="001329F3" w:rsidRDefault="001329F3" w:rsidP="001329F3">
      <w:pPr>
        <w:rPr>
          <w:rFonts w:ascii="Bookman Old Style" w:hAnsi="Bookman Old Style"/>
        </w:rPr>
      </w:pPr>
    </w:p>
    <w:p w14:paraId="397E771F" w14:textId="77777777" w:rsidR="001329F3" w:rsidRDefault="005D0F1E" w:rsidP="001329F3">
      <w:pPr>
        <w:rPr>
          <w:rFonts w:ascii="Bookman Old Style" w:hAnsi="Bookman Old Style"/>
        </w:rPr>
      </w:pPr>
      <w:r w:rsidRPr="005D0F1E">
        <w:rPr>
          <w:rFonts w:ascii="Bookman Old Style" w:hAnsi="Bookman Old Style"/>
        </w:rPr>
        <w:t>The Title IX Coordinator and other designated employees</w:t>
      </w:r>
      <w:r w:rsidR="00D22871">
        <w:rPr>
          <w:rFonts w:ascii="Bookman Old Style" w:hAnsi="Bookman Old Style"/>
        </w:rPr>
        <w:t xml:space="preserve"> involved in the grievance process</w:t>
      </w:r>
      <w:r w:rsidRPr="005D0F1E">
        <w:rPr>
          <w:rFonts w:ascii="Bookman Old Style" w:hAnsi="Bookman Old Style"/>
        </w:rPr>
        <w:t xml:space="preserve"> will receive training</w:t>
      </w:r>
      <w:r w:rsidR="002C4CAD">
        <w:rPr>
          <w:rFonts w:ascii="Bookman Old Style" w:hAnsi="Bookman Old Style"/>
        </w:rPr>
        <w:t xml:space="preserve"> as required under Title IX, including</w:t>
      </w:r>
      <w:r w:rsidRPr="005D0F1E">
        <w:rPr>
          <w:rFonts w:ascii="Bookman Old Style" w:hAnsi="Bookman Old Style"/>
        </w:rPr>
        <w:t xml:space="preserve"> on issues pertaining to prevention and compliance. </w:t>
      </w:r>
      <w:r w:rsidR="00D22871">
        <w:rPr>
          <w:rFonts w:ascii="Bookman Old Style" w:hAnsi="Bookman Old Style"/>
        </w:rPr>
        <w:t>The training m</w:t>
      </w:r>
      <w:r w:rsidR="000C5E3A">
        <w:rPr>
          <w:rFonts w:ascii="Bookman Old Style" w:hAnsi="Bookman Old Style"/>
        </w:rPr>
        <w:t>aterials will be published on the NFC</w:t>
      </w:r>
      <w:r w:rsidR="00D22871">
        <w:rPr>
          <w:rFonts w:ascii="Bookman Old Style" w:hAnsi="Bookman Old Style"/>
        </w:rPr>
        <w:t xml:space="preserve"> website.</w:t>
      </w:r>
      <w:r w:rsidR="001329F3">
        <w:rPr>
          <w:rFonts w:ascii="Bookman Old Style" w:hAnsi="Bookman Old Style"/>
        </w:rPr>
        <w:t xml:space="preserve"> </w:t>
      </w:r>
    </w:p>
    <w:p w14:paraId="43ACA92B" w14:textId="77777777" w:rsidR="001329F3" w:rsidRDefault="001329F3" w:rsidP="001329F3">
      <w:pPr>
        <w:rPr>
          <w:rFonts w:ascii="Bookman Old Style" w:hAnsi="Bookman Old Style"/>
        </w:rPr>
      </w:pPr>
    </w:p>
    <w:p w14:paraId="51E2A658" w14:textId="77777777" w:rsidR="001329F3" w:rsidRPr="001329F3" w:rsidRDefault="001329F3" w:rsidP="001329F3">
      <w:pPr>
        <w:rPr>
          <w:rFonts w:ascii="Bookman Old Style" w:hAnsi="Bookman Old Style"/>
        </w:rPr>
      </w:pPr>
      <w:r>
        <w:rPr>
          <w:rFonts w:ascii="Bookman Old Style" w:hAnsi="Bookman Old Style"/>
        </w:rPr>
        <w:t xml:space="preserve">As part of its response to allege violations of this Policy, NFC shall create and maintain for a </w:t>
      </w:r>
      <w:r w:rsidRPr="001329F3">
        <w:rPr>
          <w:rFonts w:ascii="Bookman Old Style" w:hAnsi="Bookman Old Style"/>
        </w:rPr>
        <w:t xml:space="preserve">period of seven (7) calendar years, records of any actions, including supportive measures, taken in response to a report or Formal Complaint of Sexual Harassment under Title IX. </w:t>
      </w:r>
      <w:r>
        <w:rPr>
          <w:rFonts w:ascii="Bookman Old Style" w:hAnsi="Bookman Old Style"/>
        </w:rPr>
        <w:t>NFC</w:t>
      </w:r>
      <w:r w:rsidRPr="001329F3">
        <w:rPr>
          <w:rFonts w:ascii="Bookman Old Style" w:hAnsi="Bookman Old Style"/>
        </w:rPr>
        <w:t xml:space="preserve"> shall maintain for a period of seven (7) years the following records:</w:t>
      </w:r>
    </w:p>
    <w:p w14:paraId="7F1461FF" w14:textId="77777777" w:rsidR="001329F3" w:rsidRPr="001329F3" w:rsidRDefault="001329F3" w:rsidP="001329F3">
      <w:pPr>
        <w:ind w:left="720" w:hanging="720"/>
        <w:rPr>
          <w:rFonts w:ascii="Bookman Old Style" w:hAnsi="Bookman Old Style"/>
        </w:rPr>
      </w:pPr>
      <w:r w:rsidRPr="001329F3">
        <w:rPr>
          <w:rFonts w:ascii="Bookman Old Style" w:hAnsi="Bookman Old Style"/>
        </w:rPr>
        <w:t xml:space="preserve">(1) </w:t>
      </w:r>
      <w:r w:rsidRPr="001329F3">
        <w:rPr>
          <w:rFonts w:ascii="Bookman Old Style" w:hAnsi="Bookman Old Style"/>
        </w:rPr>
        <w:tab/>
        <w:t>Each sexual harassment investigation including any determi</w:t>
      </w:r>
      <w:r>
        <w:rPr>
          <w:rFonts w:ascii="Bookman Old Style" w:hAnsi="Bookman Old Style"/>
        </w:rPr>
        <w:t>nation regarding responsibility</w:t>
      </w:r>
      <w:r w:rsidRPr="001329F3">
        <w:rPr>
          <w:rFonts w:ascii="Bookman Old Style" w:hAnsi="Bookman Old Style"/>
        </w:rPr>
        <w:t xml:space="preserve"> and any audio or audiovisual recording or transcript that is made of any live hearing, any disciplinary sanctions recommended and/or imposed on the respondent(s), and any remedies provided to the complainant(s) designed to restore or preserv</w:t>
      </w:r>
      <w:r>
        <w:rPr>
          <w:rFonts w:ascii="Bookman Old Style" w:hAnsi="Bookman Old Style"/>
        </w:rPr>
        <w:t xml:space="preserve">e equal access to NFC’s </w:t>
      </w:r>
      <w:r w:rsidRPr="001329F3">
        <w:rPr>
          <w:rFonts w:ascii="Bookman Old Style" w:hAnsi="Bookman Old Style"/>
        </w:rPr>
        <w:t xml:space="preserve">education program or activity; </w:t>
      </w:r>
    </w:p>
    <w:p w14:paraId="4C006048" w14:textId="77777777" w:rsidR="001329F3" w:rsidRPr="001329F3" w:rsidRDefault="001329F3" w:rsidP="001329F3">
      <w:pPr>
        <w:ind w:left="720" w:hanging="720"/>
        <w:rPr>
          <w:rFonts w:ascii="Bookman Old Style" w:hAnsi="Bookman Old Style"/>
        </w:rPr>
      </w:pPr>
      <w:r w:rsidRPr="001329F3">
        <w:rPr>
          <w:rFonts w:ascii="Bookman Old Style" w:hAnsi="Bookman Old Style"/>
        </w:rPr>
        <w:t xml:space="preserve">(2) </w:t>
      </w:r>
      <w:r w:rsidRPr="001329F3">
        <w:rPr>
          <w:rFonts w:ascii="Bookman Old Style" w:hAnsi="Bookman Old Style"/>
        </w:rPr>
        <w:tab/>
        <w:t xml:space="preserve">Any appeal and the result therefrom; </w:t>
      </w:r>
    </w:p>
    <w:p w14:paraId="457A92AE" w14:textId="77777777" w:rsidR="001329F3" w:rsidRPr="001329F3" w:rsidRDefault="001329F3" w:rsidP="001329F3">
      <w:pPr>
        <w:ind w:left="720" w:hanging="720"/>
        <w:rPr>
          <w:rFonts w:ascii="Bookman Old Style" w:hAnsi="Bookman Old Style"/>
        </w:rPr>
      </w:pPr>
      <w:r w:rsidRPr="001329F3">
        <w:rPr>
          <w:rFonts w:ascii="Bookman Old Style" w:hAnsi="Bookman Old Style"/>
        </w:rPr>
        <w:t xml:space="preserve">(3) </w:t>
      </w:r>
      <w:r w:rsidRPr="001329F3">
        <w:rPr>
          <w:rFonts w:ascii="Bookman Old Style" w:hAnsi="Bookman Old Style"/>
        </w:rPr>
        <w:tab/>
        <w:t xml:space="preserve">Any informal resolution and the result therefrom; and </w:t>
      </w:r>
    </w:p>
    <w:p w14:paraId="0A5A05F7" w14:textId="77777777" w:rsidR="005D0F1E" w:rsidRPr="001329F3" w:rsidRDefault="001329F3" w:rsidP="001329F3">
      <w:pPr>
        <w:rPr>
          <w:rFonts w:ascii="Bookman Old Style" w:hAnsi="Bookman Old Style"/>
        </w:rPr>
      </w:pPr>
      <w:r w:rsidRPr="001329F3">
        <w:rPr>
          <w:rFonts w:ascii="Bookman Old Style" w:hAnsi="Bookman Old Style"/>
        </w:rPr>
        <w:t xml:space="preserve">(4) </w:t>
      </w:r>
      <w:r w:rsidRPr="001329F3">
        <w:rPr>
          <w:rFonts w:ascii="Bookman Old Style" w:hAnsi="Bookman Old Style"/>
        </w:rPr>
        <w:tab/>
        <w:t>All materials used to train Title IX Coordinators, investigators, decisionmakers, and any person who facilitates an informal resolution process</w:t>
      </w:r>
      <w:r>
        <w:rPr>
          <w:rFonts w:ascii="Bookman Old Style" w:hAnsi="Bookman Old Style"/>
        </w:rPr>
        <w:t xml:space="preserve">. </w:t>
      </w:r>
    </w:p>
    <w:p w14:paraId="3AA385A9" w14:textId="77777777" w:rsidR="005D0F1E" w:rsidRDefault="005D0F1E" w:rsidP="00E93000">
      <w:pPr>
        <w:pStyle w:val="Heading1"/>
        <w:spacing w:before="0" w:after="0"/>
        <w:jc w:val="center"/>
        <w:rPr>
          <w:rFonts w:ascii="Bookman Old Style" w:hAnsi="Bookman Old Style"/>
          <w:sz w:val="24"/>
          <w:szCs w:val="24"/>
        </w:rPr>
      </w:pPr>
    </w:p>
    <w:p w14:paraId="2E4B6F53" w14:textId="77777777" w:rsidR="005D0F1E" w:rsidRDefault="005D0F1E" w:rsidP="00E93000">
      <w:pPr>
        <w:pStyle w:val="Heading1"/>
        <w:spacing w:before="0" w:after="0"/>
        <w:jc w:val="center"/>
        <w:rPr>
          <w:rFonts w:ascii="Bookman Old Style" w:hAnsi="Bookman Old Style"/>
          <w:sz w:val="24"/>
          <w:szCs w:val="24"/>
        </w:rPr>
      </w:pPr>
    </w:p>
    <w:p w14:paraId="1EFA8F35" w14:textId="77777777" w:rsidR="005D0F1E" w:rsidRDefault="005D0F1E" w:rsidP="00E93000">
      <w:pPr>
        <w:pStyle w:val="Heading1"/>
        <w:spacing w:before="0" w:after="0"/>
        <w:jc w:val="center"/>
        <w:rPr>
          <w:rFonts w:ascii="Bookman Old Style" w:hAnsi="Bookman Old Style"/>
          <w:sz w:val="24"/>
          <w:szCs w:val="24"/>
        </w:rPr>
      </w:pPr>
    </w:p>
    <w:p w14:paraId="0D54A5BF" w14:textId="77777777" w:rsidR="005D0F1E" w:rsidRDefault="005D0F1E" w:rsidP="00E93000">
      <w:pPr>
        <w:pStyle w:val="Heading1"/>
        <w:spacing w:before="0" w:after="0"/>
        <w:jc w:val="center"/>
        <w:rPr>
          <w:rFonts w:ascii="Bookman Old Style" w:hAnsi="Bookman Old Style"/>
          <w:sz w:val="24"/>
          <w:szCs w:val="24"/>
        </w:rPr>
      </w:pPr>
    </w:p>
    <w:p w14:paraId="03673A6D" w14:textId="64C902CE" w:rsidR="005D0F1E" w:rsidRDefault="005D0F1E" w:rsidP="00E93000">
      <w:pPr>
        <w:pStyle w:val="Heading1"/>
        <w:spacing w:before="0" w:after="0"/>
        <w:jc w:val="center"/>
        <w:rPr>
          <w:rFonts w:ascii="Bookman Old Style" w:hAnsi="Bookman Old Style"/>
          <w:sz w:val="24"/>
          <w:szCs w:val="24"/>
        </w:rPr>
      </w:pPr>
    </w:p>
    <w:p w14:paraId="0E7D857C" w14:textId="0076A810" w:rsidR="00F81C84" w:rsidRDefault="00F81C84" w:rsidP="00F81C84">
      <w:pPr>
        <w:rPr>
          <w:lang w:eastAsia="ar-SA"/>
        </w:rPr>
      </w:pPr>
    </w:p>
    <w:p w14:paraId="631A2243" w14:textId="7CA143DF" w:rsidR="00F81C84" w:rsidRDefault="00F81C84" w:rsidP="00F81C84">
      <w:pPr>
        <w:rPr>
          <w:lang w:eastAsia="ar-SA"/>
        </w:rPr>
      </w:pPr>
    </w:p>
    <w:p w14:paraId="51B5BE04" w14:textId="444790F8" w:rsidR="00F81C84" w:rsidRDefault="00F81C84" w:rsidP="00F81C84">
      <w:pPr>
        <w:rPr>
          <w:lang w:eastAsia="ar-SA"/>
        </w:rPr>
      </w:pPr>
    </w:p>
    <w:p w14:paraId="08915B0E" w14:textId="77777777" w:rsidR="00F81C84" w:rsidRPr="00F81C84" w:rsidRDefault="00F81C84" w:rsidP="00F81C84">
      <w:pPr>
        <w:rPr>
          <w:lang w:eastAsia="ar-SA"/>
        </w:rPr>
      </w:pPr>
      <w:bookmarkStart w:id="17" w:name="_GoBack"/>
      <w:bookmarkEnd w:id="17"/>
    </w:p>
    <w:p w14:paraId="3BD0E938" w14:textId="77777777" w:rsidR="00E93000" w:rsidRPr="00E93000" w:rsidRDefault="00E93000" w:rsidP="00E93000">
      <w:pPr>
        <w:rPr>
          <w:lang w:eastAsia="ar-SA"/>
        </w:rPr>
      </w:pPr>
    </w:p>
    <w:p w14:paraId="588FE488" w14:textId="77777777" w:rsidR="00F83980" w:rsidRPr="00E93000" w:rsidRDefault="00812CDB" w:rsidP="00E93000">
      <w:pPr>
        <w:pStyle w:val="Heading1"/>
        <w:spacing w:before="0" w:after="0"/>
        <w:jc w:val="center"/>
        <w:rPr>
          <w:rFonts w:ascii="Bookman Old Style" w:hAnsi="Bookman Old Style"/>
        </w:rPr>
      </w:pPr>
      <w:bookmarkStart w:id="18" w:name="_Toc431216309"/>
      <w:r w:rsidRPr="00E93000">
        <w:rPr>
          <w:rFonts w:ascii="Bookman Old Style" w:hAnsi="Bookman Old Style"/>
        </w:rPr>
        <w:t xml:space="preserve">Section </w:t>
      </w:r>
      <w:r w:rsidR="00CE70E0">
        <w:rPr>
          <w:rFonts w:ascii="Bookman Old Style" w:hAnsi="Bookman Old Style"/>
        </w:rPr>
        <w:t>6</w:t>
      </w:r>
      <w:r w:rsidRPr="00E93000">
        <w:rPr>
          <w:rFonts w:ascii="Bookman Old Style" w:hAnsi="Bookman Old Style"/>
        </w:rPr>
        <w:t xml:space="preserve">. </w:t>
      </w:r>
      <w:r w:rsidR="00750C09" w:rsidRPr="00E93000">
        <w:rPr>
          <w:rFonts w:ascii="Bookman Old Style" w:hAnsi="Bookman Old Style"/>
        </w:rPr>
        <w:t xml:space="preserve">Counseling, Advocacy, </w:t>
      </w:r>
      <w:r w:rsidR="005D0F1E" w:rsidRPr="00E93000">
        <w:rPr>
          <w:rFonts w:ascii="Bookman Old Style" w:hAnsi="Bookman Old Style"/>
        </w:rPr>
        <w:t xml:space="preserve">Campus </w:t>
      </w:r>
      <w:r w:rsidR="00750C09" w:rsidRPr="00E93000">
        <w:rPr>
          <w:rFonts w:ascii="Bookman Old Style" w:hAnsi="Bookman Old Style"/>
        </w:rPr>
        <w:t xml:space="preserve">Support, and </w:t>
      </w:r>
      <w:r w:rsidR="00F83980" w:rsidRPr="00E93000">
        <w:rPr>
          <w:rFonts w:ascii="Bookman Old Style" w:hAnsi="Bookman Old Style"/>
        </w:rPr>
        <w:t>Local Law Enforcement Agencies</w:t>
      </w:r>
      <w:bookmarkEnd w:id="18"/>
    </w:p>
    <w:p w14:paraId="233F116C" w14:textId="77777777" w:rsidR="00F83980" w:rsidRPr="000E61E8" w:rsidRDefault="00F83980" w:rsidP="00F83980">
      <w:pPr>
        <w:rPr>
          <w:rFonts w:ascii="Bookman Old Style" w:hAnsi="Bookman Old Style"/>
          <w:lang w:eastAsia="ar-SA"/>
        </w:rPr>
      </w:pPr>
    </w:p>
    <w:p w14:paraId="458C11CF" w14:textId="77777777" w:rsidR="00C37019" w:rsidRDefault="001D7904" w:rsidP="00C37019">
      <w:pPr>
        <w:rPr>
          <w:rFonts w:ascii="Bookman Old Style" w:hAnsi="Bookman Old Style"/>
        </w:rPr>
      </w:pPr>
      <w:r>
        <w:rPr>
          <w:rFonts w:ascii="Bookman Old Style" w:hAnsi="Bookman Old Style"/>
        </w:rPr>
        <w:t>NFC</w:t>
      </w:r>
      <w:r w:rsidR="00C37019" w:rsidRPr="00C66D87">
        <w:rPr>
          <w:rFonts w:ascii="Bookman Old Style" w:hAnsi="Bookman Old Style"/>
        </w:rPr>
        <w:t xml:space="preserve"> provides </w:t>
      </w:r>
      <w:r w:rsidR="00D22871">
        <w:rPr>
          <w:rFonts w:ascii="Bookman Old Style" w:hAnsi="Bookman Old Style"/>
        </w:rPr>
        <w:t>complainants</w:t>
      </w:r>
      <w:r w:rsidR="00C37019" w:rsidRPr="00C66D87">
        <w:rPr>
          <w:rFonts w:ascii="Bookman Old Style" w:hAnsi="Bookman Old Style"/>
        </w:rPr>
        <w:t xml:space="preserve"> (students and employees) of </w:t>
      </w:r>
      <w:r w:rsidR="00D22871">
        <w:rPr>
          <w:rFonts w:ascii="Bookman Old Style" w:hAnsi="Bookman Old Style"/>
        </w:rPr>
        <w:t xml:space="preserve">Sexual Misconduct </w:t>
      </w:r>
      <w:r w:rsidR="00C37019" w:rsidRPr="00C66D87">
        <w:rPr>
          <w:rFonts w:ascii="Bookman Old Style" w:hAnsi="Bookman Old Style"/>
          <w:color w:val="000000"/>
        </w:rPr>
        <w:t>with written information about existing</w:t>
      </w:r>
      <w:r w:rsidR="00C37019" w:rsidRPr="00C66D87">
        <w:rPr>
          <w:rFonts w:ascii="Bookman Old Style" w:hAnsi="Bookman Old Style"/>
        </w:rPr>
        <w:t xml:space="preserve"> counseling, health, mental health, victim advocacy, legal assistance, visa and immigration assistance, student financial aid, and other services available, both within </w:t>
      </w:r>
      <w:r>
        <w:rPr>
          <w:rFonts w:ascii="Bookman Old Style" w:hAnsi="Bookman Old Style"/>
        </w:rPr>
        <w:t>NFC</w:t>
      </w:r>
      <w:r w:rsidR="00C37019" w:rsidRPr="00C66D87">
        <w:rPr>
          <w:rFonts w:ascii="Bookman Old Style" w:hAnsi="Bookman Old Style"/>
        </w:rPr>
        <w:t xml:space="preserve"> and the community.</w:t>
      </w:r>
      <w:r w:rsidR="00C37019">
        <w:rPr>
          <w:rFonts w:ascii="Bookman Old Style" w:hAnsi="Bookman Old Style"/>
        </w:rPr>
        <w:t xml:space="preserve">  As of the submission of this report, current available resources include the following:</w:t>
      </w:r>
    </w:p>
    <w:p w14:paraId="2994072B" w14:textId="77777777" w:rsidR="009114B5" w:rsidRDefault="009114B5" w:rsidP="009114B5">
      <w:pPr>
        <w:rPr>
          <w:rFonts w:ascii="Bookman Old Style" w:hAnsi="Bookman Old Style"/>
        </w:rPr>
      </w:pPr>
    </w:p>
    <w:tbl>
      <w:tblPr>
        <w:tblStyle w:val="LightGrid-Accent2"/>
        <w:tblW w:w="0" w:type="auto"/>
        <w:tblLook w:val="04A0" w:firstRow="1" w:lastRow="0" w:firstColumn="1" w:lastColumn="0" w:noHBand="0" w:noVBand="1"/>
      </w:tblPr>
      <w:tblGrid>
        <w:gridCol w:w="3189"/>
        <w:gridCol w:w="3411"/>
        <w:gridCol w:w="2650"/>
      </w:tblGrid>
      <w:tr w:rsidR="009114B5" w:rsidRPr="004F5021" w14:paraId="6A7379F3" w14:textId="77777777" w:rsidTr="00BA49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2EE3D5B6" w14:textId="77777777" w:rsidR="009114B5" w:rsidRPr="008E6A8E" w:rsidRDefault="009114B5" w:rsidP="00BA4981">
            <w:pPr>
              <w:pStyle w:val="Heading1"/>
              <w:spacing w:before="0" w:after="0"/>
              <w:jc w:val="center"/>
              <w:outlineLvl w:val="0"/>
              <w:rPr>
                <w:rFonts w:ascii="Bookman Old Style" w:hAnsi="Bookman Old Style"/>
                <w:sz w:val="22"/>
                <w:szCs w:val="22"/>
              </w:rPr>
            </w:pPr>
          </w:p>
        </w:tc>
        <w:tc>
          <w:tcPr>
            <w:tcW w:w="3411" w:type="dxa"/>
          </w:tcPr>
          <w:p w14:paraId="758A7FD4" w14:textId="77777777" w:rsidR="009114B5" w:rsidRPr="008E6A8E" w:rsidRDefault="009114B5" w:rsidP="00BA4981">
            <w:pPr>
              <w:pStyle w:val="Heading1"/>
              <w:spacing w:before="0" w:after="0"/>
              <w:jc w:val="center"/>
              <w:outlineLvl w:val="0"/>
              <w:cnfStyle w:val="100000000000" w:firstRow="1" w:lastRow="0" w:firstColumn="0" w:lastColumn="0" w:oddVBand="0" w:evenVBand="0" w:oddHBand="0" w:evenHBand="0" w:firstRowFirstColumn="0" w:firstRowLastColumn="0" w:lastRowFirstColumn="0" w:lastRowLastColumn="0"/>
              <w:rPr>
                <w:rFonts w:ascii="Bookman Old Style" w:hAnsi="Bookman Old Style"/>
                <w:sz w:val="22"/>
                <w:szCs w:val="22"/>
              </w:rPr>
            </w:pPr>
          </w:p>
        </w:tc>
        <w:tc>
          <w:tcPr>
            <w:tcW w:w="2773" w:type="dxa"/>
          </w:tcPr>
          <w:p w14:paraId="5D56EA9D" w14:textId="77777777" w:rsidR="009114B5" w:rsidRPr="008E6A8E" w:rsidRDefault="009114B5" w:rsidP="00BA4981">
            <w:pPr>
              <w:pStyle w:val="Heading1"/>
              <w:spacing w:before="0" w:after="0"/>
              <w:jc w:val="center"/>
              <w:outlineLvl w:val="0"/>
              <w:cnfStyle w:val="100000000000" w:firstRow="1" w:lastRow="0" w:firstColumn="0" w:lastColumn="0" w:oddVBand="0" w:evenVBand="0" w:oddHBand="0" w:evenHBand="0" w:firstRowFirstColumn="0" w:firstRowLastColumn="0" w:lastRowFirstColumn="0" w:lastRowLastColumn="0"/>
              <w:rPr>
                <w:rFonts w:ascii="Bookman Old Style" w:hAnsi="Bookman Old Style"/>
                <w:sz w:val="22"/>
                <w:szCs w:val="22"/>
              </w:rPr>
            </w:pPr>
          </w:p>
        </w:tc>
      </w:tr>
      <w:tr w:rsidR="009114B5" w:rsidRPr="004F5021" w14:paraId="5AB4874E" w14:textId="77777777" w:rsidTr="00BA4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6B1A5536" w14:textId="77777777" w:rsidR="009114B5" w:rsidRPr="008E6A8E" w:rsidRDefault="009114B5" w:rsidP="00BA4981">
            <w:pPr>
              <w:rPr>
                <w:rFonts w:ascii="Bookman Old Style" w:hAnsi="Bookman Old Style"/>
                <w:sz w:val="22"/>
                <w:szCs w:val="22"/>
              </w:rPr>
            </w:pPr>
            <w:r w:rsidRPr="008E6A8E">
              <w:rPr>
                <w:rFonts w:ascii="Bookman Old Style" w:hAnsi="Bookman Old Style"/>
                <w:sz w:val="22"/>
                <w:szCs w:val="22"/>
              </w:rPr>
              <w:t>City of Madison Police Department</w:t>
            </w:r>
            <w:r>
              <w:rPr>
                <w:rFonts w:ascii="Bookman Old Style" w:hAnsi="Bookman Old Style"/>
                <w:sz w:val="22"/>
                <w:szCs w:val="22"/>
              </w:rPr>
              <w:t xml:space="preserve"> Dispatch</w:t>
            </w:r>
          </w:p>
        </w:tc>
        <w:tc>
          <w:tcPr>
            <w:tcW w:w="3411" w:type="dxa"/>
          </w:tcPr>
          <w:p w14:paraId="6C43F512"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823 SW Pinckney St</w:t>
            </w:r>
          </w:p>
          <w:p w14:paraId="061DA882" w14:textId="77777777" w:rsidR="009114B5"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Madison, FL 32340</w:t>
            </w:r>
            <w:r w:rsidRPr="008E6A8E">
              <w:rPr>
                <w:rFonts w:ascii="Bookman Old Style" w:hAnsi="Bookman Old Style"/>
                <w:sz w:val="22"/>
                <w:szCs w:val="22"/>
              </w:rPr>
              <w:br/>
            </w:r>
            <w:proofErr w:type="gramStart"/>
            <w:r>
              <w:rPr>
                <w:rFonts w:ascii="Bookman Old Style" w:hAnsi="Bookman Old Style"/>
                <w:sz w:val="22"/>
                <w:szCs w:val="22"/>
              </w:rPr>
              <w:t xml:space="preserve">Dispatch  </w:t>
            </w:r>
            <w:r w:rsidRPr="008E6A8E">
              <w:rPr>
                <w:rFonts w:ascii="Bookman Old Style" w:hAnsi="Bookman Old Style"/>
                <w:sz w:val="22"/>
                <w:szCs w:val="22"/>
              </w:rPr>
              <w:t>(</w:t>
            </w:r>
            <w:proofErr w:type="gramEnd"/>
            <w:r w:rsidRPr="008E6A8E">
              <w:rPr>
                <w:rFonts w:ascii="Bookman Old Style" w:hAnsi="Bookman Old Style"/>
                <w:sz w:val="22"/>
                <w:szCs w:val="22"/>
              </w:rPr>
              <w:t>850) 973-4001</w:t>
            </w:r>
          </w:p>
          <w:p w14:paraId="3AD6252B" w14:textId="77777777" w:rsidR="009114B5"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Pr>
                <w:rFonts w:ascii="Bookman Old Style" w:hAnsi="Bookman Old Style"/>
                <w:sz w:val="22"/>
                <w:szCs w:val="22"/>
              </w:rPr>
              <w:t xml:space="preserve">              (Select Option 1)</w:t>
            </w:r>
          </w:p>
          <w:p w14:paraId="445CC753" w14:textId="77777777" w:rsidR="009114B5"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p>
          <w:p w14:paraId="365799CA"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Pr>
                <w:rFonts w:ascii="Bookman Old Style" w:hAnsi="Bookman Old Style"/>
                <w:sz w:val="22"/>
                <w:szCs w:val="22"/>
              </w:rPr>
              <w:t>Office: (850) 973-5077</w:t>
            </w:r>
          </w:p>
        </w:tc>
        <w:tc>
          <w:tcPr>
            <w:tcW w:w="2773" w:type="dxa"/>
          </w:tcPr>
          <w:p w14:paraId="59B39DAB"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 xml:space="preserve">Provides law enforcement and other assistance to students and employees who report </w:t>
            </w:r>
            <w:r w:rsidRPr="008E6A8E">
              <w:rPr>
                <w:rFonts w:ascii="Bookman Old Style" w:hAnsi="Bookman Old Style"/>
                <w:color w:val="000000"/>
                <w:sz w:val="22"/>
                <w:szCs w:val="22"/>
              </w:rPr>
              <w:t>dating violence, domestic violence, sexual assault or stalking.</w:t>
            </w:r>
          </w:p>
        </w:tc>
      </w:tr>
      <w:tr w:rsidR="009114B5" w:rsidRPr="004F5021" w14:paraId="3894FEF0" w14:textId="77777777" w:rsidTr="00BA4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5AB7A189" w14:textId="77777777" w:rsidR="009114B5" w:rsidRPr="008E6A8E" w:rsidRDefault="009114B5" w:rsidP="00BA4981">
            <w:pPr>
              <w:rPr>
                <w:rFonts w:ascii="Bookman Old Style" w:hAnsi="Bookman Old Style"/>
                <w:sz w:val="22"/>
                <w:szCs w:val="22"/>
              </w:rPr>
            </w:pPr>
          </w:p>
        </w:tc>
        <w:tc>
          <w:tcPr>
            <w:tcW w:w="3411" w:type="dxa"/>
          </w:tcPr>
          <w:p w14:paraId="51BCFBAE" w14:textId="77777777" w:rsidR="009114B5" w:rsidRPr="008E6A8E" w:rsidRDefault="009114B5" w:rsidP="00BA4981">
            <w:pPr>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c>
          <w:tcPr>
            <w:tcW w:w="2773" w:type="dxa"/>
          </w:tcPr>
          <w:p w14:paraId="5A10262A" w14:textId="77777777" w:rsidR="009114B5" w:rsidRPr="008E6A8E" w:rsidRDefault="009114B5" w:rsidP="00BA4981">
            <w:pPr>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r>
      <w:tr w:rsidR="009114B5" w:rsidRPr="004F5021" w14:paraId="66AEAE17" w14:textId="77777777" w:rsidTr="00BA4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47050352" w14:textId="77777777" w:rsidR="009114B5" w:rsidRPr="008E6A8E" w:rsidRDefault="001D7904" w:rsidP="00BA4981">
            <w:pPr>
              <w:rPr>
                <w:rFonts w:ascii="Bookman Old Style" w:hAnsi="Bookman Old Style"/>
                <w:sz w:val="22"/>
                <w:szCs w:val="22"/>
              </w:rPr>
            </w:pPr>
            <w:r>
              <w:rPr>
                <w:rFonts w:ascii="Bookman Old Style" w:hAnsi="Bookman Old Style"/>
                <w:sz w:val="22"/>
                <w:szCs w:val="22"/>
              </w:rPr>
              <w:t>NFC</w:t>
            </w:r>
            <w:r w:rsidR="009114B5" w:rsidRPr="008E6A8E">
              <w:rPr>
                <w:rFonts w:ascii="Bookman Old Style" w:hAnsi="Bookman Old Style"/>
                <w:sz w:val="22"/>
                <w:szCs w:val="22"/>
              </w:rPr>
              <w:t xml:space="preserve"> Campus Security</w:t>
            </w:r>
          </w:p>
        </w:tc>
        <w:tc>
          <w:tcPr>
            <w:tcW w:w="3411" w:type="dxa"/>
          </w:tcPr>
          <w:p w14:paraId="265D3B3B"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325 NW Turner Davis Drive</w:t>
            </w:r>
          </w:p>
          <w:p w14:paraId="61B60320"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Madison, FL 32340</w:t>
            </w:r>
          </w:p>
          <w:p w14:paraId="1EA2C169"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(850) 973-0280</w:t>
            </w:r>
          </w:p>
        </w:tc>
        <w:tc>
          <w:tcPr>
            <w:tcW w:w="2773" w:type="dxa"/>
          </w:tcPr>
          <w:p w14:paraId="64E2AA5D"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proofErr w:type="gramStart"/>
            <w:r w:rsidRPr="008E6A8E">
              <w:rPr>
                <w:rFonts w:ascii="Bookman Old Style" w:hAnsi="Bookman Old Style"/>
                <w:sz w:val="22"/>
                <w:szCs w:val="22"/>
              </w:rPr>
              <w:t>Provides assistance to</w:t>
            </w:r>
            <w:proofErr w:type="gramEnd"/>
            <w:r w:rsidRPr="008E6A8E">
              <w:rPr>
                <w:rFonts w:ascii="Bookman Old Style" w:hAnsi="Bookman Old Style"/>
                <w:sz w:val="22"/>
                <w:szCs w:val="22"/>
              </w:rPr>
              <w:t xml:space="preserve"> students and employees who repor</w:t>
            </w:r>
            <w:r w:rsidR="00D22871">
              <w:rPr>
                <w:rFonts w:ascii="Bookman Old Style" w:hAnsi="Bookman Old Style"/>
                <w:color w:val="000000"/>
                <w:sz w:val="22"/>
                <w:szCs w:val="22"/>
              </w:rPr>
              <w:t>t Sexual Misconduct</w:t>
            </w:r>
            <w:r w:rsidRPr="008E6A8E">
              <w:rPr>
                <w:rFonts w:ascii="Bookman Old Style" w:hAnsi="Bookman Old Style"/>
                <w:color w:val="000000"/>
                <w:sz w:val="22"/>
                <w:szCs w:val="22"/>
              </w:rPr>
              <w:t>.</w:t>
            </w:r>
          </w:p>
        </w:tc>
      </w:tr>
      <w:tr w:rsidR="000C5E3A" w:rsidRPr="004F5021" w14:paraId="5C04AA0F" w14:textId="77777777" w:rsidTr="00BA4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56598F4E" w14:textId="77777777" w:rsidR="000C5E3A" w:rsidRDefault="000C5E3A" w:rsidP="00BA4981">
            <w:pPr>
              <w:rPr>
                <w:rFonts w:ascii="Bookman Old Style" w:hAnsi="Bookman Old Style"/>
                <w:sz w:val="22"/>
                <w:szCs w:val="22"/>
              </w:rPr>
            </w:pPr>
          </w:p>
        </w:tc>
        <w:tc>
          <w:tcPr>
            <w:tcW w:w="3411" w:type="dxa"/>
          </w:tcPr>
          <w:p w14:paraId="44DB9334" w14:textId="77777777" w:rsidR="000C5E3A" w:rsidRPr="008E6A8E" w:rsidRDefault="000C5E3A" w:rsidP="00BA4981">
            <w:pPr>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c>
          <w:tcPr>
            <w:tcW w:w="2773" w:type="dxa"/>
          </w:tcPr>
          <w:p w14:paraId="36AB1300" w14:textId="77777777" w:rsidR="000C5E3A" w:rsidRPr="008E6A8E" w:rsidRDefault="000C5E3A" w:rsidP="00BA4981">
            <w:pPr>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r>
      <w:tr w:rsidR="009114B5" w:rsidRPr="004F5021" w14:paraId="3B12EC91" w14:textId="77777777" w:rsidTr="00BA4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39FCF118" w14:textId="77777777" w:rsidR="009114B5" w:rsidRPr="008E6A8E" w:rsidRDefault="000C5E3A" w:rsidP="00BA4981">
            <w:pPr>
              <w:rPr>
                <w:rFonts w:ascii="Bookman Old Style" w:hAnsi="Bookman Old Style"/>
                <w:sz w:val="22"/>
                <w:szCs w:val="22"/>
              </w:rPr>
            </w:pPr>
            <w:r>
              <w:rPr>
                <w:rFonts w:ascii="Bookman Old Style" w:hAnsi="Bookman Old Style"/>
                <w:sz w:val="22"/>
                <w:szCs w:val="22"/>
              </w:rPr>
              <w:t xml:space="preserve">U.S. Department of Education’s Office for Civil Rights </w:t>
            </w:r>
          </w:p>
        </w:tc>
        <w:tc>
          <w:tcPr>
            <w:tcW w:w="3411" w:type="dxa"/>
          </w:tcPr>
          <w:p w14:paraId="37B9F1EC" w14:textId="77777777" w:rsidR="000C5E3A" w:rsidRPr="000E61E8" w:rsidRDefault="000C5E3A" w:rsidP="000C5E3A">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Bookman Old Style" w:hAnsi="Bookman Old Style"/>
              </w:rPr>
            </w:pPr>
            <w:r w:rsidRPr="000E61E8">
              <w:rPr>
                <w:rFonts w:ascii="Bookman Old Style" w:hAnsi="Bookman Old Style"/>
                <w:bCs/>
              </w:rPr>
              <w:t>Atlanta Office</w:t>
            </w:r>
            <w:r w:rsidRPr="000E61E8">
              <w:rPr>
                <w:rFonts w:ascii="Bookman Old Style" w:hAnsi="Bookman Old Style"/>
                <w:bCs/>
              </w:rPr>
              <w:br/>
              <w:t>Office for Civil Rights</w:t>
            </w:r>
            <w:r w:rsidRPr="000E61E8">
              <w:rPr>
                <w:rFonts w:ascii="Bookman Old Style" w:hAnsi="Bookman Old Style"/>
                <w:bCs/>
              </w:rPr>
              <w:br/>
              <w:t>U.S. Department of Education</w:t>
            </w:r>
            <w:r w:rsidRPr="000E61E8">
              <w:rPr>
                <w:rFonts w:ascii="Bookman Old Style" w:hAnsi="Bookman Old Style"/>
                <w:bCs/>
              </w:rPr>
              <w:br/>
              <w:t>61 Forsyth St. S.W., Suite 19T10</w:t>
            </w:r>
            <w:r w:rsidRPr="000E61E8">
              <w:rPr>
                <w:rFonts w:ascii="Bookman Old Style" w:hAnsi="Bookman Old Style"/>
                <w:bCs/>
              </w:rPr>
              <w:br/>
              <w:t xml:space="preserve">Atlanta, GA 30303-8927 </w:t>
            </w:r>
          </w:p>
          <w:p w14:paraId="7382BA28"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p>
        </w:tc>
        <w:tc>
          <w:tcPr>
            <w:tcW w:w="2773" w:type="dxa"/>
          </w:tcPr>
          <w:p w14:paraId="792C7F0C" w14:textId="77777777" w:rsidR="009114B5" w:rsidRPr="008E6A8E" w:rsidRDefault="000C5E3A"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Pr>
                <w:rFonts w:ascii="Bookman Old Style" w:hAnsi="Bookman Old Style"/>
                <w:sz w:val="22"/>
                <w:szCs w:val="22"/>
              </w:rPr>
              <w:t>Answers inquires about the application of Title IX and its implementing regulations</w:t>
            </w:r>
          </w:p>
        </w:tc>
      </w:tr>
      <w:tr w:rsidR="000C5E3A" w:rsidRPr="004F5021" w14:paraId="2D577CB4" w14:textId="77777777" w:rsidTr="00BA4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600A3E3B" w14:textId="77777777" w:rsidR="000C5E3A" w:rsidRDefault="000C5E3A" w:rsidP="00BA4981">
            <w:pPr>
              <w:rPr>
                <w:rFonts w:ascii="Bookman Old Style" w:hAnsi="Bookman Old Style"/>
                <w:sz w:val="22"/>
                <w:szCs w:val="22"/>
              </w:rPr>
            </w:pPr>
          </w:p>
        </w:tc>
        <w:tc>
          <w:tcPr>
            <w:tcW w:w="3411" w:type="dxa"/>
          </w:tcPr>
          <w:p w14:paraId="0402492F" w14:textId="77777777" w:rsidR="000C5E3A" w:rsidRPr="008E6A8E" w:rsidRDefault="000C5E3A" w:rsidP="00BA4981">
            <w:pPr>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c>
          <w:tcPr>
            <w:tcW w:w="2773" w:type="dxa"/>
          </w:tcPr>
          <w:p w14:paraId="66BE4B31" w14:textId="77777777" w:rsidR="000C5E3A" w:rsidRPr="008E6A8E" w:rsidRDefault="000C5E3A" w:rsidP="00BA4981">
            <w:pPr>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r>
      <w:tr w:rsidR="009114B5" w:rsidRPr="004F5021" w14:paraId="49CFC0C5" w14:textId="77777777" w:rsidTr="00BA4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1057E06F" w14:textId="77777777" w:rsidR="009114B5" w:rsidRPr="008E6A8E" w:rsidRDefault="009114B5" w:rsidP="00BA4981">
            <w:pPr>
              <w:rPr>
                <w:rFonts w:ascii="Bookman Old Style" w:hAnsi="Bookman Old Style"/>
                <w:sz w:val="22"/>
                <w:szCs w:val="22"/>
                <w:highlight w:val="yellow"/>
              </w:rPr>
            </w:pPr>
            <w:r w:rsidRPr="008E6A8E">
              <w:rPr>
                <w:rFonts w:ascii="Bookman Old Style" w:hAnsi="Bookman Old Style"/>
                <w:sz w:val="22"/>
                <w:szCs w:val="22"/>
              </w:rPr>
              <w:t>Madison County Memorial Hospital</w:t>
            </w:r>
          </w:p>
        </w:tc>
        <w:tc>
          <w:tcPr>
            <w:tcW w:w="3411" w:type="dxa"/>
          </w:tcPr>
          <w:p w14:paraId="1649AA0A"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224 NW Crane Ave</w:t>
            </w:r>
          </w:p>
          <w:p w14:paraId="230CFF73"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highlight w:val="yellow"/>
              </w:rPr>
            </w:pPr>
            <w:r w:rsidRPr="008E6A8E">
              <w:rPr>
                <w:rFonts w:ascii="Bookman Old Style" w:hAnsi="Bookman Old Style"/>
                <w:sz w:val="22"/>
                <w:szCs w:val="22"/>
              </w:rPr>
              <w:t>Madison, FL 32340</w:t>
            </w:r>
            <w:r w:rsidRPr="008E6A8E">
              <w:rPr>
                <w:rFonts w:ascii="Bookman Old Style" w:hAnsi="Bookman Old Style"/>
                <w:sz w:val="22"/>
                <w:szCs w:val="22"/>
              </w:rPr>
              <w:br/>
              <w:t>(850) 973-2271</w:t>
            </w:r>
          </w:p>
        </w:tc>
        <w:tc>
          <w:tcPr>
            <w:tcW w:w="2773" w:type="dxa"/>
          </w:tcPr>
          <w:p w14:paraId="44B0B2FF"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Provides medical assistance 24-hours per day, 7 days per week.</w:t>
            </w:r>
          </w:p>
        </w:tc>
      </w:tr>
      <w:tr w:rsidR="009114B5" w:rsidRPr="004F5021" w14:paraId="1FF94D4C" w14:textId="77777777" w:rsidTr="00BA4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42232121" w14:textId="77777777" w:rsidR="009114B5" w:rsidRPr="008E6A8E" w:rsidRDefault="009114B5" w:rsidP="00BA4981">
            <w:pPr>
              <w:rPr>
                <w:rFonts w:ascii="Bookman Old Style" w:hAnsi="Bookman Old Style"/>
                <w:sz w:val="22"/>
                <w:szCs w:val="22"/>
              </w:rPr>
            </w:pPr>
          </w:p>
        </w:tc>
        <w:tc>
          <w:tcPr>
            <w:tcW w:w="3411" w:type="dxa"/>
          </w:tcPr>
          <w:p w14:paraId="58BAC77A" w14:textId="77777777" w:rsidR="009114B5" w:rsidRPr="008E6A8E" w:rsidRDefault="009114B5" w:rsidP="00BA4981">
            <w:pPr>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c>
          <w:tcPr>
            <w:tcW w:w="2773" w:type="dxa"/>
          </w:tcPr>
          <w:p w14:paraId="10838105" w14:textId="77777777" w:rsidR="009114B5" w:rsidRPr="008E6A8E" w:rsidRDefault="009114B5" w:rsidP="00BA4981">
            <w:pPr>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r>
      <w:tr w:rsidR="009114B5" w:rsidRPr="004F5021" w14:paraId="4A9E825A" w14:textId="77777777" w:rsidTr="00BA4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3A172417" w14:textId="77777777" w:rsidR="009114B5" w:rsidRPr="008E6A8E" w:rsidRDefault="009114B5" w:rsidP="00BA4981">
            <w:pPr>
              <w:rPr>
                <w:rFonts w:ascii="Bookman Old Style" w:hAnsi="Bookman Old Style"/>
                <w:sz w:val="22"/>
                <w:szCs w:val="22"/>
              </w:rPr>
            </w:pPr>
            <w:r w:rsidRPr="008E6A8E">
              <w:rPr>
                <w:rFonts w:ascii="Bookman Old Style" w:hAnsi="Bookman Old Style"/>
                <w:sz w:val="22"/>
                <w:szCs w:val="22"/>
              </w:rPr>
              <w:t>Refuge House</w:t>
            </w:r>
          </w:p>
          <w:p w14:paraId="24D06B23" w14:textId="77777777" w:rsidR="009114B5" w:rsidRPr="008E6A8E" w:rsidRDefault="009114B5" w:rsidP="00BA4981">
            <w:pPr>
              <w:rPr>
                <w:rFonts w:ascii="Bookman Old Style" w:hAnsi="Bookman Old Style"/>
                <w:sz w:val="22"/>
                <w:szCs w:val="22"/>
              </w:rPr>
            </w:pPr>
            <w:r w:rsidRPr="008E6A8E">
              <w:rPr>
                <w:rFonts w:ascii="Bookman Old Style" w:hAnsi="Bookman Old Style"/>
                <w:sz w:val="22"/>
                <w:szCs w:val="22"/>
              </w:rPr>
              <w:t>(Madison)</w:t>
            </w:r>
          </w:p>
        </w:tc>
        <w:tc>
          <w:tcPr>
            <w:tcW w:w="3411" w:type="dxa"/>
          </w:tcPr>
          <w:p w14:paraId="6AAADCF4"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color w:val="000000"/>
                <w:sz w:val="22"/>
                <w:szCs w:val="22"/>
              </w:rPr>
            </w:pPr>
            <w:r w:rsidRPr="008E6A8E">
              <w:rPr>
                <w:rFonts w:ascii="Bookman Old Style" w:hAnsi="Bookman Old Style"/>
                <w:sz w:val="22"/>
                <w:szCs w:val="22"/>
              </w:rPr>
              <w:t>Toll-Free:1-800-500-1119 (Domestic Violence)</w:t>
            </w:r>
          </w:p>
          <w:p w14:paraId="37EB622B"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p>
          <w:p w14:paraId="5C21EA2E"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Toll-Free:1-888-956-7273 (Sexual Assault)</w:t>
            </w:r>
          </w:p>
          <w:p w14:paraId="1C21C965"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p>
          <w:p w14:paraId="5737E3A2"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sz w:val="22"/>
                <w:szCs w:val="22"/>
              </w:rPr>
            </w:pPr>
            <w:r w:rsidRPr="008E6A8E">
              <w:rPr>
                <w:rFonts w:ascii="Bookman Old Style" w:hAnsi="Bookman Old Style" w:cs="Arial"/>
                <w:color w:val="000000"/>
                <w:sz w:val="22"/>
                <w:szCs w:val="22"/>
              </w:rPr>
              <w:t xml:space="preserve">http://www.refugehouse.com  </w:t>
            </w:r>
          </w:p>
          <w:p w14:paraId="1624A3AF"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p>
        </w:tc>
        <w:tc>
          <w:tcPr>
            <w:tcW w:w="2773" w:type="dxa"/>
          </w:tcPr>
          <w:p w14:paraId="16A81E49"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S</w:t>
            </w:r>
            <w:r w:rsidRPr="008E6A8E">
              <w:rPr>
                <w:rFonts w:ascii="Bookman Old Style" w:hAnsi="Bookman Old Style"/>
                <w:color w:val="000000"/>
                <w:sz w:val="22"/>
                <w:szCs w:val="22"/>
              </w:rPr>
              <w:t>erves all people affected by domestic violence and sexual assault across the eight counties of the Big Bend.  Refuge House offers support and resources to people who have been hurt by abuse or violence.</w:t>
            </w:r>
          </w:p>
        </w:tc>
      </w:tr>
      <w:tr w:rsidR="009114B5" w:rsidRPr="004F5021" w14:paraId="5892C164" w14:textId="77777777" w:rsidTr="00BA4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3DFB9A80" w14:textId="77777777" w:rsidR="009114B5" w:rsidRPr="008E6A8E" w:rsidRDefault="009114B5" w:rsidP="00BA4981">
            <w:pPr>
              <w:rPr>
                <w:rFonts w:ascii="Bookman Old Style" w:hAnsi="Bookman Old Style"/>
                <w:sz w:val="22"/>
                <w:szCs w:val="22"/>
              </w:rPr>
            </w:pPr>
          </w:p>
        </w:tc>
        <w:tc>
          <w:tcPr>
            <w:tcW w:w="3411" w:type="dxa"/>
          </w:tcPr>
          <w:p w14:paraId="7862F83D" w14:textId="77777777" w:rsidR="009114B5" w:rsidRPr="008E6A8E" w:rsidRDefault="009114B5" w:rsidP="00BA4981">
            <w:pPr>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c>
          <w:tcPr>
            <w:tcW w:w="2773" w:type="dxa"/>
          </w:tcPr>
          <w:p w14:paraId="07DA30E7" w14:textId="77777777" w:rsidR="009114B5" w:rsidRPr="008E6A8E" w:rsidRDefault="009114B5" w:rsidP="00BA4981">
            <w:pPr>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r>
      <w:tr w:rsidR="009114B5" w:rsidRPr="004F5021" w14:paraId="6CA09CF1" w14:textId="77777777" w:rsidTr="00BA4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1112115E" w14:textId="77777777" w:rsidR="009114B5" w:rsidRPr="008E6A8E" w:rsidRDefault="009114B5" w:rsidP="00BA4981">
            <w:pPr>
              <w:rPr>
                <w:rFonts w:ascii="Bookman Old Style" w:hAnsi="Bookman Old Style"/>
                <w:sz w:val="22"/>
                <w:szCs w:val="22"/>
              </w:rPr>
            </w:pPr>
            <w:r w:rsidRPr="008E6A8E">
              <w:rPr>
                <w:rFonts w:ascii="Bookman Old Style" w:hAnsi="Bookman Old Style"/>
                <w:sz w:val="22"/>
                <w:szCs w:val="22"/>
              </w:rPr>
              <w:t>Three Rivers Legal Services, Inc.</w:t>
            </w:r>
          </w:p>
        </w:tc>
        <w:tc>
          <w:tcPr>
            <w:tcW w:w="3411" w:type="dxa"/>
          </w:tcPr>
          <w:p w14:paraId="7D30F62C"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Style w:val="HTMLCode"/>
                <w:rFonts w:ascii="Bookman Old Style" w:hAnsi="Bookman Old Style" w:cs="Arial"/>
                <w:sz w:val="22"/>
                <w:szCs w:val="22"/>
              </w:rPr>
            </w:pPr>
            <w:r w:rsidRPr="008E6A8E">
              <w:rPr>
                <w:rStyle w:val="HTMLCode"/>
                <w:rFonts w:ascii="Bookman Old Style" w:hAnsi="Bookman Old Style" w:cs="Arial"/>
                <w:sz w:val="22"/>
                <w:szCs w:val="22"/>
              </w:rPr>
              <w:t>334 NW Lake City Avenue</w:t>
            </w:r>
            <w:r w:rsidRPr="008E6A8E">
              <w:rPr>
                <w:rFonts w:ascii="Bookman Old Style" w:hAnsi="Bookman Old Style" w:cs="Arial"/>
                <w:sz w:val="22"/>
                <w:szCs w:val="22"/>
              </w:rPr>
              <w:br/>
            </w:r>
            <w:r w:rsidRPr="008E6A8E">
              <w:rPr>
                <w:rStyle w:val="HTMLCode"/>
                <w:rFonts w:ascii="Bookman Old Style" w:hAnsi="Bookman Old Style" w:cs="Arial"/>
                <w:sz w:val="22"/>
                <w:szCs w:val="22"/>
              </w:rPr>
              <w:t>Lake City, FL 32055</w:t>
            </w:r>
            <w:r w:rsidRPr="008E6A8E">
              <w:rPr>
                <w:rFonts w:ascii="Bookman Old Style" w:hAnsi="Bookman Old Style" w:cs="Arial"/>
                <w:sz w:val="22"/>
                <w:szCs w:val="22"/>
              </w:rPr>
              <w:br/>
            </w:r>
            <w:r w:rsidRPr="008E6A8E">
              <w:rPr>
                <w:rStyle w:val="HTMLCode"/>
                <w:rFonts w:ascii="Bookman Old Style" w:hAnsi="Bookman Old Style" w:cs="Arial"/>
                <w:sz w:val="22"/>
                <w:szCs w:val="22"/>
              </w:rPr>
              <w:t>(386) 752-5960</w:t>
            </w:r>
            <w:r w:rsidRPr="008E6A8E">
              <w:rPr>
                <w:rFonts w:ascii="Bookman Old Style" w:hAnsi="Bookman Old Style" w:cs="Arial"/>
                <w:sz w:val="22"/>
                <w:szCs w:val="22"/>
              </w:rPr>
              <w:br/>
            </w:r>
          </w:p>
          <w:p w14:paraId="5A60EA92"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Style w:val="HTMLCode"/>
                <w:rFonts w:ascii="Bookman Old Style" w:hAnsi="Bookman Old Style"/>
                <w:sz w:val="22"/>
                <w:szCs w:val="22"/>
              </w:rPr>
            </w:pPr>
          </w:p>
          <w:p w14:paraId="5313D527"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sz w:val="22"/>
                <w:szCs w:val="22"/>
              </w:rPr>
            </w:pPr>
            <w:r w:rsidRPr="008E6A8E">
              <w:rPr>
                <w:rFonts w:ascii="Bookman Old Style" w:hAnsi="Bookman Old Style" w:cs="Arial"/>
                <w:sz w:val="22"/>
                <w:szCs w:val="22"/>
              </w:rPr>
              <w:t>http://www.trls.org</w:t>
            </w:r>
          </w:p>
        </w:tc>
        <w:tc>
          <w:tcPr>
            <w:tcW w:w="2773" w:type="dxa"/>
          </w:tcPr>
          <w:p w14:paraId="3AE52B82"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Works with shelters and victims’ advocates at law enforcement agencies to help survivors of intimate partner violence (domestic violence).</w:t>
            </w:r>
          </w:p>
          <w:p w14:paraId="04C2FB1D"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p>
          <w:p w14:paraId="472835B1"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Three Rivers Legal Services, Inc. is a local, non-profit corporation which provides free civil legal services to low-income, eligible clients in seventeen counties throughout North Florida.</w:t>
            </w:r>
          </w:p>
        </w:tc>
      </w:tr>
      <w:tr w:rsidR="009114B5" w:rsidRPr="004F5021" w14:paraId="702B1034" w14:textId="77777777" w:rsidTr="00BA4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68B1BAFD" w14:textId="77777777" w:rsidR="009114B5" w:rsidRPr="008E6A8E" w:rsidRDefault="009114B5" w:rsidP="00BA4981">
            <w:pPr>
              <w:rPr>
                <w:rFonts w:ascii="Bookman Old Style" w:hAnsi="Bookman Old Style"/>
                <w:sz w:val="22"/>
                <w:szCs w:val="22"/>
              </w:rPr>
            </w:pPr>
          </w:p>
        </w:tc>
        <w:tc>
          <w:tcPr>
            <w:tcW w:w="3411" w:type="dxa"/>
          </w:tcPr>
          <w:p w14:paraId="055F7C6B" w14:textId="77777777" w:rsidR="009114B5" w:rsidRPr="008E6A8E" w:rsidRDefault="009114B5" w:rsidP="00BA4981">
            <w:pPr>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c>
          <w:tcPr>
            <w:tcW w:w="2773" w:type="dxa"/>
          </w:tcPr>
          <w:p w14:paraId="3B34B5B1" w14:textId="77777777" w:rsidR="009114B5" w:rsidRPr="008E6A8E" w:rsidRDefault="009114B5" w:rsidP="00BA4981">
            <w:pPr>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r>
      <w:tr w:rsidR="009114B5" w:rsidRPr="004F5021" w14:paraId="21D1027B" w14:textId="77777777" w:rsidTr="00BA4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3F1990FA" w14:textId="77777777" w:rsidR="009114B5" w:rsidRPr="00812CDB" w:rsidRDefault="009114B5" w:rsidP="00BA4981">
            <w:pPr>
              <w:rPr>
                <w:rFonts w:ascii="Bookman Old Style" w:hAnsi="Bookman Old Style"/>
                <w:sz w:val="22"/>
                <w:szCs w:val="22"/>
              </w:rPr>
            </w:pPr>
            <w:r w:rsidRPr="00812CDB">
              <w:rPr>
                <w:rFonts w:ascii="Bookman Old Style" w:hAnsi="Bookman Old Style"/>
                <w:sz w:val="22"/>
                <w:szCs w:val="22"/>
              </w:rPr>
              <w:t>U.S. Citizenship and Immigration Services - Jacksonville Field Office</w:t>
            </w:r>
          </w:p>
        </w:tc>
        <w:tc>
          <w:tcPr>
            <w:tcW w:w="3411" w:type="dxa"/>
          </w:tcPr>
          <w:p w14:paraId="52DBAAD9"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4121 Southpoint Blvd.</w:t>
            </w:r>
            <w:r w:rsidRPr="008E6A8E">
              <w:rPr>
                <w:rFonts w:ascii="Bookman Old Style" w:hAnsi="Bookman Old Style"/>
                <w:sz w:val="22"/>
                <w:szCs w:val="22"/>
              </w:rPr>
              <w:br/>
              <w:t>Jacksonville, FL 32216</w:t>
            </w:r>
          </w:p>
          <w:p w14:paraId="5036337A"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(800) 375-5283</w:t>
            </w:r>
          </w:p>
        </w:tc>
        <w:tc>
          <w:tcPr>
            <w:tcW w:w="2773" w:type="dxa"/>
          </w:tcPr>
          <w:p w14:paraId="4A61B7B2"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Provides citizenship and immigration information.</w:t>
            </w:r>
          </w:p>
        </w:tc>
      </w:tr>
      <w:tr w:rsidR="009114B5" w:rsidRPr="004F5021" w14:paraId="325C5FE3" w14:textId="77777777" w:rsidTr="00BA4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6A58E1DA" w14:textId="77777777" w:rsidR="009114B5" w:rsidRPr="008E6A8E" w:rsidRDefault="009114B5" w:rsidP="00BA4981">
            <w:pPr>
              <w:rPr>
                <w:rFonts w:ascii="Bookman Old Style" w:hAnsi="Bookman Old Style"/>
                <w:sz w:val="22"/>
                <w:szCs w:val="22"/>
              </w:rPr>
            </w:pPr>
          </w:p>
        </w:tc>
        <w:tc>
          <w:tcPr>
            <w:tcW w:w="3411" w:type="dxa"/>
          </w:tcPr>
          <w:p w14:paraId="6EDD58BC" w14:textId="77777777" w:rsidR="009114B5" w:rsidRPr="008E6A8E" w:rsidRDefault="009114B5" w:rsidP="00BA4981">
            <w:pPr>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c>
          <w:tcPr>
            <w:tcW w:w="2773" w:type="dxa"/>
          </w:tcPr>
          <w:p w14:paraId="3CA21DC2" w14:textId="77777777" w:rsidR="009114B5" w:rsidRPr="008E6A8E" w:rsidRDefault="009114B5" w:rsidP="00BA4981">
            <w:pPr>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r>
      <w:tr w:rsidR="009114B5" w:rsidRPr="004F5021" w14:paraId="3412A0FB" w14:textId="77777777" w:rsidTr="00BA4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1CD75B16" w14:textId="34950184" w:rsidR="009114B5" w:rsidRPr="008E6A8E" w:rsidRDefault="009114B5" w:rsidP="00BA4981">
            <w:pPr>
              <w:rPr>
                <w:rFonts w:ascii="Bookman Old Style" w:hAnsi="Bookman Old Style"/>
                <w:sz w:val="22"/>
                <w:szCs w:val="22"/>
              </w:rPr>
            </w:pPr>
            <w:r w:rsidRPr="008E6A8E">
              <w:rPr>
                <w:rFonts w:ascii="Bookman Old Style" w:hAnsi="Bookman Old Style"/>
                <w:sz w:val="22"/>
                <w:szCs w:val="22"/>
              </w:rPr>
              <w:t>Financial Aid Department at North Florida College</w:t>
            </w:r>
          </w:p>
        </w:tc>
        <w:tc>
          <w:tcPr>
            <w:tcW w:w="3411" w:type="dxa"/>
          </w:tcPr>
          <w:p w14:paraId="0CCE29BF"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325 NW Turner Davis Drive</w:t>
            </w:r>
          </w:p>
          <w:p w14:paraId="5C243431"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Style w:val="Strong"/>
                <w:rFonts w:ascii="Bookman Old Style" w:hAnsi="Bookman Old Style"/>
                <w:b w:val="0"/>
                <w:bCs w:val="0"/>
                <w:sz w:val="22"/>
                <w:szCs w:val="22"/>
              </w:rPr>
            </w:pPr>
            <w:r w:rsidRPr="008E6A8E">
              <w:rPr>
                <w:rFonts w:ascii="Bookman Old Style" w:hAnsi="Bookman Old Style"/>
                <w:sz w:val="22"/>
                <w:szCs w:val="22"/>
              </w:rPr>
              <w:t>Madison, FL 32340</w:t>
            </w:r>
          </w:p>
          <w:p w14:paraId="73F3114B"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Style w:val="Strong"/>
                <w:rFonts w:ascii="Bookman Old Style" w:hAnsi="Bookman Old Style"/>
                <w:b w:val="0"/>
                <w:sz w:val="22"/>
                <w:szCs w:val="22"/>
              </w:rPr>
              <w:t>(850) 973-1621</w:t>
            </w:r>
          </w:p>
        </w:tc>
        <w:tc>
          <w:tcPr>
            <w:tcW w:w="2773" w:type="dxa"/>
          </w:tcPr>
          <w:p w14:paraId="4EEB4DC0"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8E6A8E">
              <w:rPr>
                <w:rFonts w:ascii="Bookman Old Style" w:hAnsi="Bookman Old Style"/>
                <w:sz w:val="22"/>
                <w:szCs w:val="22"/>
              </w:rPr>
              <w:t>Provide information about financial aid and necessary resources to successfully apply for and receive financial assistance.</w:t>
            </w:r>
          </w:p>
        </w:tc>
      </w:tr>
      <w:tr w:rsidR="009114B5" w:rsidRPr="004F5021" w14:paraId="0BA5DC4E" w14:textId="77777777" w:rsidTr="00BA4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49B69C0B" w14:textId="77777777" w:rsidR="009114B5" w:rsidRPr="008E6A8E" w:rsidRDefault="009114B5" w:rsidP="00BA4981">
            <w:pPr>
              <w:rPr>
                <w:rFonts w:ascii="Bookman Old Style" w:hAnsi="Bookman Old Style"/>
                <w:sz w:val="22"/>
                <w:szCs w:val="22"/>
              </w:rPr>
            </w:pPr>
          </w:p>
        </w:tc>
        <w:tc>
          <w:tcPr>
            <w:tcW w:w="3411" w:type="dxa"/>
          </w:tcPr>
          <w:p w14:paraId="7D8D2A2F" w14:textId="77777777" w:rsidR="009114B5" w:rsidRPr="008E6A8E" w:rsidRDefault="009114B5" w:rsidP="00BA4981">
            <w:pPr>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c>
          <w:tcPr>
            <w:tcW w:w="2773" w:type="dxa"/>
          </w:tcPr>
          <w:p w14:paraId="2B984543" w14:textId="77777777" w:rsidR="009114B5" w:rsidRPr="008E6A8E" w:rsidRDefault="009114B5" w:rsidP="00BA4981">
            <w:pPr>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r>
      <w:tr w:rsidR="009114B5" w:rsidRPr="004F5021" w14:paraId="0B3BEE75" w14:textId="77777777" w:rsidTr="00BA4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75016251" w14:textId="77777777" w:rsidR="009114B5" w:rsidRPr="008E6A8E" w:rsidRDefault="009114B5" w:rsidP="00BA4981">
            <w:pPr>
              <w:rPr>
                <w:rFonts w:ascii="Bookman Old Style" w:hAnsi="Bookman Old Style"/>
                <w:sz w:val="22"/>
                <w:szCs w:val="22"/>
              </w:rPr>
            </w:pPr>
            <w:r w:rsidRPr="008E6A8E">
              <w:rPr>
                <w:rFonts w:ascii="Bookman Old Style" w:hAnsi="Bookman Old Style"/>
                <w:sz w:val="22"/>
                <w:szCs w:val="22"/>
              </w:rPr>
              <w:t>Title IX Coordinator</w:t>
            </w:r>
          </w:p>
        </w:tc>
        <w:tc>
          <w:tcPr>
            <w:tcW w:w="3411" w:type="dxa"/>
          </w:tcPr>
          <w:p w14:paraId="5125B04A" w14:textId="77777777" w:rsidR="009114B5"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lang w:eastAsia="ar-SA"/>
              </w:rPr>
            </w:pPr>
            <w:r>
              <w:rPr>
                <w:rFonts w:ascii="Bookman Old Style" w:hAnsi="Bookman Old Style"/>
                <w:lang w:eastAsia="ar-SA"/>
              </w:rPr>
              <w:t>Tyler Coody</w:t>
            </w:r>
          </w:p>
          <w:p w14:paraId="2DE8F242" w14:textId="77777777" w:rsidR="009114B5"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lang w:eastAsia="ar-SA"/>
              </w:rPr>
            </w:pPr>
            <w:r>
              <w:rPr>
                <w:rFonts w:ascii="Bookman Old Style" w:hAnsi="Bookman Old Style"/>
                <w:lang w:eastAsia="ar-SA"/>
              </w:rPr>
              <w:t xml:space="preserve">325 NW Turner Davis Dr. </w:t>
            </w:r>
          </w:p>
          <w:p w14:paraId="5CA28C9D" w14:textId="4A364A76" w:rsidR="009114B5"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lang w:eastAsia="ar-SA"/>
              </w:rPr>
            </w:pPr>
            <w:r>
              <w:rPr>
                <w:rFonts w:ascii="Bookman Old Style" w:hAnsi="Bookman Old Style"/>
                <w:lang w:eastAsia="ar-SA"/>
              </w:rPr>
              <w:t xml:space="preserve">Building, Room </w:t>
            </w:r>
            <w:r w:rsidR="00F41B22">
              <w:rPr>
                <w:rFonts w:ascii="Bookman Old Style" w:hAnsi="Bookman Old Style"/>
                <w:lang w:eastAsia="ar-SA"/>
              </w:rPr>
              <w:t>1</w:t>
            </w:r>
            <w:r>
              <w:rPr>
                <w:rFonts w:ascii="Bookman Old Style" w:hAnsi="Bookman Old Style"/>
                <w:lang w:eastAsia="ar-SA"/>
              </w:rPr>
              <w:t>8B</w:t>
            </w:r>
          </w:p>
          <w:p w14:paraId="62F95D8B" w14:textId="77777777" w:rsidR="009114B5"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lang w:eastAsia="ar-SA"/>
              </w:rPr>
            </w:pPr>
            <w:r>
              <w:rPr>
                <w:rFonts w:ascii="Bookman Old Style" w:hAnsi="Bookman Old Style"/>
                <w:lang w:eastAsia="ar-SA"/>
              </w:rPr>
              <w:t>Madison, FL</w:t>
            </w:r>
          </w:p>
          <w:p w14:paraId="138676AA" w14:textId="7C518047" w:rsidR="009114B5"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lang w:eastAsia="ar-SA"/>
              </w:rPr>
            </w:pPr>
            <w:r>
              <w:rPr>
                <w:rFonts w:ascii="Bookman Old Style" w:hAnsi="Bookman Old Style"/>
                <w:lang w:eastAsia="ar-SA"/>
              </w:rPr>
              <w:t>850-973-</w:t>
            </w:r>
            <w:r w:rsidR="00F41B22">
              <w:rPr>
                <w:rFonts w:ascii="Bookman Old Style" w:hAnsi="Bookman Old Style"/>
                <w:lang w:eastAsia="ar-SA"/>
              </w:rPr>
              <w:t>9448</w:t>
            </w:r>
          </w:p>
          <w:p w14:paraId="28831114" w14:textId="77777777" w:rsidR="009114B5" w:rsidRPr="008E6A8E"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highlight w:val="yellow"/>
              </w:rPr>
            </w:pPr>
            <w:r>
              <w:rPr>
                <w:rFonts w:ascii="Bookman Old Style" w:hAnsi="Bookman Old Style"/>
                <w:lang w:eastAsia="ar-SA"/>
              </w:rPr>
              <w:t>coodyt@</w:t>
            </w:r>
            <w:r w:rsidR="00A10547">
              <w:rPr>
                <w:rFonts w:ascii="Bookman Old Style" w:hAnsi="Bookman Old Style"/>
                <w:lang w:eastAsia="ar-SA"/>
              </w:rPr>
              <w:t>nfc</w:t>
            </w:r>
            <w:r>
              <w:rPr>
                <w:rFonts w:ascii="Bookman Old Style" w:hAnsi="Bookman Old Style"/>
                <w:lang w:eastAsia="ar-SA"/>
              </w:rPr>
              <w:t>.edu</w:t>
            </w:r>
          </w:p>
        </w:tc>
        <w:tc>
          <w:tcPr>
            <w:tcW w:w="2773" w:type="dxa"/>
          </w:tcPr>
          <w:p w14:paraId="47330462" w14:textId="77777777" w:rsidR="009114B5" w:rsidRPr="00D80605"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D80605">
              <w:rPr>
                <w:rFonts w:ascii="Bookman Old Style" w:hAnsi="Bookman Old Style"/>
                <w:sz w:val="22"/>
                <w:szCs w:val="22"/>
              </w:rPr>
              <w:t xml:space="preserve">Responsible for coordinating </w:t>
            </w:r>
            <w:r w:rsidR="001D7904">
              <w:rPr>
                <w:rFonts w:ascii="Bookman Old Style" w:hAnsi="Bookman Old Style"/>
                <w:sz w:val="22"/>
                <w:szCs w:val="22"/>
              </w:rPr>
              <w:t>NFC</w:t>
            </w:r>
            <w:r w:rsidRPr="00D80605">
              <w:rPr>
                <w:rFonts w:ascii="Bookman Old Style" w:hAnsi="Bookman Old Style"/>
                <w:sz w:val="22"/>
                <w:szCs w:val="22"/>
              </w:rPr>
              <w:t>’s compliance with Title IX and this policy.</w:t>
            </w:r>
          </w:p>
        </w:tc>
      </w:tr>
      <w:tr w:rsidR="009114B5" w:rsidRPr="004F5021" w14:paraId="403E6D27" w14:textId="77777777" w:rsidTr="00BA4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1537C397" w14:textId="77777777" w:rsidR="009114B5" w:rsidRPr="008E6A8E" w:rsidRDefault="009114B5" w:rsidP="00BA4981">
            <w:pPr>
              <w:rPr>
                <w:rFonts w:ascii="Bookman Old Style" w:hAnsi="Bookman Old Style"/>
                <w:sz w:val="22"/>
                <w:szCs w:val="22"/>
              </w:rPr>
            </w:pPr>
          </w:p>
        </w:tc>
        <w:tc>
          <w:tcPr>
            <w:tcW w:w="3411" w:type="dxa"/>
          </w:tcPr>
          <w:p w14:paraId="17573D77" w14:textId="77777777" w:rsidR="009114B5" w:rsidRDefault="009114B5" w:rsidP="00BA4981">
            <w:pPr>
              <w:cnfStyle w:val="000000010000" w:firstRow="0" w:lastRow="0" w:firstColumn="0" w:lastColumn="0" w:oddVBand="0" w:evenVBand="0" w:oddHBand="0" w:evenHBand="1" w:firstRowFirstColumn="0" w:firstRowLastColumn="0" w:lastRowFirstColumn="0" w:lastRowLastColumn="0"/>
              <w:rPr>
                <w:rFonts w:ascii="Bookman Old Style" w:hAnsi="Bookman Old Style"/>
                <w:lang w:eastAsia="ar-SA"/>
              </w:rPr>
            </w:pPr>
          </w:p>
        </w:tc>
        <w:tc>
          <w:tcPr>
            <w:tcW w:w="2773" w:type="dxa"/>
          </w:tcPr>
          <w:p w14:paraId="08DDCE42" w14:textId="77777777" w:rsidR="009114B5" w:rsidRPr="00D80605" w:rsidRDefault="009114B5" w:rsidP="00BA4981">
            <w:pPr>
              <w:cnfStyle w:val="000000010000" w:firstRow="0" w:lastRow="0" w:firstColumn="0" w:lastColumn="0" w:oddVBand="0" w:evenVBand="0" w:oddHBand="0" w:evenHBand="1" w:firstRowFirstColumn="0" w:firstRowLastColumn="0" w:lastRowFirstColumn="0" w:lastRowLastColumn="0"/>
              <w:rPr>
                <w:rFonts w:ascii="Bookman Old Style" w:hAnsi="Bookman Old Style"/>
                <w:sz w:val="22"/>
                <w:szCs w:val="22"/>
              </w:rPr>
            </w:pPr>
          </w:p>
        </w:tc>
      </w:tr>
      <w:tr w:rsidR="009114B5" w:rsidRPr="004F5021" w14:paraId="33C44BC9" w14:textId="77777777" w:rsidTr="00BA4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35EE4D55" w14:textId="77777777" w:rsidR="009114B5" w:rsidRPr="008E6A8E" w:rsidRDefault="009114B5" w:rsidP="00BA4981">
            <w:pPr>
              <w:rPr>
                <w:rFonts w:ascii="Bookman Old Style" w:hAnsi="Bookman Old Style"/>
                <w:sz w:val="22"/>
                <w:szCs w:val="22"/>
              </w:rPr>
            </w:pPr>
            <w:r>
              <w:rPr>
                <w:rFonts w:ascii="Bookman Old Style" w:hAnsi="Bookman Old Style"/>
                <w:sz w:val="22"/>
                <w:szCs w:val="22"/>
              </w:rPr>
              <w:t>Deputy Title IX Coordinator</w:t>
            </w:r>
          </w:p>
        </w:tc>
        <w:tc>
          <w:tcPr>
            <w:tcW w:w="3411" w:type="dxa"/>
          </w:tcPr>
          <w:p w14:paraId="12197964" w14:textId="77777777" w:rsidR="009114B5"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lang w:eastAsia="ar-SA"/>
              </w:rPr>
            </w:pPr>
            <w:r>
              <w:rPr>
                <w:rFonts w:ascii="Bookman Old Style" w:hAnsi="Bookman Old Style"/>
                <w:lang w:eastAsia="ar-SA"/>
              </w:rPr>
              <w:t>Jhan Reichert</w:t>
            </w:r>
          </w:p>
          <w:p w14:paraId="7652BE0D" w14:textId="77777777" w:rsidR="009114B5"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lang w:eastAsia="ar-SA"/>
              </w:rPr>
            </w:pPr>
            <w:r>
              <w:rPr>
                <w:rFonts w:ascii="Bookman Old Style" w:hAnsi="Bookman Old Style"/>
                <w:lang w:eastAsia="ar-SA"/>
              </w:rPr>
              <w:t>325 NW Turner Davis Dr.</w:t>
            </w:r>
          </w:p>
          <w:p w14:paraId="5F51F8EC" w14:textId="77777777" w:rsidR="009114B5"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lang w:eastAsia="ar-SA"/>
              </w:rPr>
            </w:pPr>
            <w:r>
              <w:rPr>
                <w:rFonts w:ascii="Bookman Old Style" w:hAnsi="Bookman Old Style"/>
                <w:lang w:eastAsia="ar-SA"/>
              </w:rPr>
              <w:t>Building 4, Room 102</w:t>
            </w:r>
          </w:p>
          <w:p w14:paraId="66C76DD8" w14:textId="77777777" w:rsidR="009114B5"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lang w:eastAsia="ar-SA"/>
              </w:rPr>
            </w:pPr>
            <w:r>
              <w:rPr>
                <w:rFonts w:ascii="Bookman Old Style" w:hAnsi="Bookman Old Style"/>
                <w:lang w:eastAsia="ar-SA"/>
              </w:rPr>
              <w:t>Madison, FL</w:t>
            </w:r>
          </w:p>
          <w:p w14:paraId="0BCDD7D4" w14:textId="77777777" w:rsidR="009114B5"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lang w:eastAsia="ar-SA"/>
              </w:rPr>
            </w:pPr>
            <w:r w:rsidRPr="00D81745">
              <w:rPr>
                <w:rFonts w:ascii="Bookman Old Style" w:hAnsi="Bookman Old Style"/>
                <w:lang w:eastAsia="ar-SA"/>
              </w:rPr>
              <w:t>850-973-948</w:t>
            </w:r>
            <w:r>
              <w:rPr>
                <w:rFonts w:ascii="Bookman Old Style" w:hAnsi="Bookman Old Style"/>
                <w:lang w:eastAsia="ar-SA"/>
              </w:rPr>
              <w:t>5</w:t>
            </w:r>
          </w:p>
          <w:p w14:paraId="72DDAA1E" w14:textId="77777777" w:rsidR="009114B5"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lang w:eastAsia="ar-SA"/>
              </w:rPr>
            </w:pPr>
            <w:r>
              <w:rPr>
                <w:rFonts w:ascii="Bookman Old Style" w:hAnsi="Bookman Old Style"/>
                <w:lang w:eastAsia="ar-SA"/>
              </w:rPr>
              <w:t>reichertj@</w:t>
            </w:r>
            <w:r w:rsidR="00D36677">
              <w:rPr>
                <w:rFonts w:ascii="Bookman Old Style" w:hAnsi="Bookman Old Style"/>
                <w:lang w:eastAsia="ar-SA"/>
              </w:rPr>
              <w:t>nfc</w:t>
            </w:r>
            <w:r>
              <w:rPr>
                <w:rFonts w:ascii="Bookman Old Style" w:hAnsi="Bookman Old Style"/>
                <w:lang w:eastAsia="ar-SA"/>
              </w:rPr>
              <w:t>.edu</w:t>
            </w:r>
          </w:p>
        </w:tc>
        <w:tc>
          <w:tcPr>
            <w:tcW w:w="2773" w:type="dxa"/>
          </w:tcPr>
          <w:p w14:paraId="3CD43364" w14:textId="77777777" w:rsidR="009114B5" w:rsidRPr="00D80605" w:rsidRDefault="009114B5" w:rsidP="00BA4981">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2"/>
                <w:szCs w:val="22"/>
              </w:rPr>
            </w:pPr>
            <w:r w:rsidRPr="00D80605">
              <w:rPr>
                <w:rFonts w:ascii="Bookman Old Style" w:hAnsi="Bookman Old Style"/>
                <w:sz w:val="22"/>
                <w:szCs w:val="22"/>
              </w:rPr>
              <w:t xml:space="preserve">Responsible for assisting the Title IX Coordinator with coordinating </w:t>
            </w:r>
            <w:r w:rsidR="00D36677">
              <w:rPr>
                <w:rFonts w:ascii="Bookman Old Style" w:hAnsi="Bookman Old Style"/>
                <w:sz w:val="22"/>
                <w:szCs w:val="22"/>
              </w:rPr>
              <w:t>NFC</w:t>
            </w:r>
            <w:r w:rsidRPr="00D80605">
              <w:rPr>
                <w:rFonts w:ascii="Bookman Old Style" w:hAnsi="Bookman Old Style"/>
                <w:sz w:val="22"/>
                <w:szCs w:val="22"/>
              </w:rPr>
              <w:t>’s compliance with Title IX and this policy.</w:t>
            </w:r>
          </w:p>
        </w:tc>
      </w:tr>
    </w:tbl>
    <w:p w14:paraId="0C9C2A4D" w14:textId="77777777" w:rsidR="009114B5" w:rsidRDefault="009114B5" w:rsidP="009114B5">
      <w:pPr>
        <w:rPr>
          <w:rFonts w:ascii="Bookman Old Style" w:hAnsi="Bookman Old Style"/>
          <w:color w:val="000000"/>
          <w:u w:val="single"/>
        </w:rPr>
      </w:pPr>
    </w:p>
    <w:p w14:paraId="5E0F7C00" w14:textId="77777777" w:rsidR="009114B5" w:rsidRDefault="001D7904" w:rsidP="009114B5">
      <w:pPr>
        <w:rPr>
          <w:rFonts w:ascii="Bookman Old Style" w:hAnsi="Bookman Old Style"/>
        </w:rPr>
      </w:pPr>
      <w:r>
        <w:rPr>
          <w:rFonts w:ascii="Bookman Old Style" w:hAnsi="Bookman Old Style"/>
        </w:rPr>
        <w:t>NFC</w:t>
      </w:r>
      <w:r w:rsidR="009114B5" w:rsidRPr="00E120B0">
        <w:rPr>
          <w:rFonts w:ascii="Bookman Old Style" w:hAnsi="Bookman Old Style"/>
        </w:rPr>
        <w:t xml:space="preserve"> will provide written notification to </w:t>
      </w:r>
      <w:r w:rsidR="00D22871">
        <w:rPr>
          <w:rFonts w:ascii="Bookman Old Style" w:hAnsi="Bookman Old Style"/>
        </w:rPr>
        <w:t xml:space="preserve">complainants </w:t>
      </w:r>
      <w:r w:rsidR="009114B5" w:rsidRPr="00E120B0">
        <w:rPr>
          <w:rFonts w:ascii="Bookman Old Style" w:hAnsi="Bookman Old Style"/>
        </w:rPr>
        <w:t>about options</w:t>
      </w:r>
      <w:r w:rsidR="009114B5">
        <w:rPr>
          <w:rFonts w:ascii="Bookman Old Style" w:hAnsi="Bookman Old Style"/>
        </w:rPr>
        <w:t xml:space="preserve"> and available assistance.</w:t>
      </w:r>
      <w:r w:rsidR="009114B5" w:rsidRPr="00E120B0">
        <w:rPr>
          <w:rFonts w:ascii="Bookman Old Style" w:hAnsi="Bookman Old Style"/>
        </w:rPr>
        <w:t xml:space="preserve"> </w:t>
      </w:r>
      <w:r>
        <w:rPr>
          <w:rFonts w:ascii="Bookman Old Style" w:hAnsi="Bookman Old Style"/>
        </w:rPr>
        <w:t>NFC</w:t>
      </w:r>
      <w:r w:rsidR="009114B5" w:rsidRPr="00E120B0">
        <w:rPr>
          <w:rFonts w:ascii="Bookman Old Style" w:hAnsi="Bookman Old Style"/>
        </w:rPr>
        <w:t xml:space="preserve"> will</w:t>
      </w:r>
      <w:r w:rsidR="00D22871">
        <w:rPr>
          <w:rFonts w:ascii="Bookman Old Style" w:hAnsi="Bookman Old Style"/>
        </w:rPr>
        <w:t xml:space="preserve"> take</w:t>
      </w:r>
      <w:r w:rsidR="009114B5" w:rsidRPr="00E120B0">
        <w:rPr>
          <w:rFonts w:ascii="Bookman Old Style" w:hAnsi="Bookman Old Style"/>
        </w:rPr>
        <w:t xml:space="preserve"> </w:t>
      </w:r>
      <w:r w:rsidR="00D22871">
        <w:rPr>
          <w:rFonts w:ascii="Bookman Old Style" w:hAnsi="Bookman Old Style"/>
        </w:rPr>
        <w:t>supportive measures</w:t>
      </w:r>
      <w:r w:rsidR="009114B5">
        <w:rPr>
          <w:rFonts w:ascii="Bookman Old Style" w:hAnsi="Bookman Old Style"/>
        </w:rPr>
        <w:t xml:space="preserve"> determined to be necessary and appropriate</w:t>
      </w:r>
      <w:r w:rsidR="009114B5" w:rsidRPr="00E120B0">
        <w:rPr>
          <w:rFonts w:ascii="Bookman Old Style" w:hAnsi="Bookman Old Style"/>
        </w:rPr>
        <w:t xml:space="preserve"> if they are reasonably available, regardless of whether the </w:t>
      </w:r>
      <w:r w:rsidR="00D22871">
        <w:rPr>
          <w:rFonts w:ascii="Bookman Old Style" w:hAnsi="Bookman Old Style"/>
        </w:rPr>
        <w:t>complainant</w:t>
      </w:r>
      <w:r w:rsidR="009114B5" w:rsidRPr="00E120B0">
        <w:rPr>
          <w:rFonts w:ascii="Bookman Old Style" w:hAnsi="Bookman Old Style"/>
        </w:rPr>
        <w:t xml:space="preserve"> chooses to report the </w:t>
      </w:r>
      <w:r w:rsidR="00D22871">
        <w:rPr>
          <w:rFonts w:ascii="Bookman Old Style" w:hAnsi="Bookman Old Style"/>
        </w:rPr>
        <w:t>allegations</w:t>
      </w:r>
      <w:r w:rsidR="009114B5" w:rsidRPr="00E120B0">
        <w:rPr>
          <w:rFonts w:ascii="Bookman Old Style" w:hAnsi="Bookman Old Style"/>
        </w:rPr>
        <w:t xml:space="preserve"> to campus security or local law enforcement.</w:t>
      </w:r>
    </w:p>
    <w:p w14:paraId="1314F667" w14:textId="77777777" w:rsidR="009114B5" w:rsidRDefault="009114B5" w:rsidP="009114B5">
      <w:pPr>
        <w:rPr>
          <w:rFonts w:ascii="Bookman Old Style" w:hAnsi="Bookman Old Style"/>
        </w:rPr>
      </w:pPr>
    </w:p>
    <w:p w14:paraId="263D7E33" w14:textId="77777777" w:rsidR="009114B5" w:rsidRDefault="009114B5" w:rsidP="009114B5">
      <w:pPr>
        <w:rPr>
          <w:rFonts w:ascii="Bookman Old Style" w:hAnsi="Bookman Old Style"/>
        </w:rPr>
      </w:pPr>
      <w:r>
        <w:rPr>
          <w:rFonts w:ascii="Bookman Old Style" w:hAnsi="Bookman Old Style"/>
        </w:rPr>
        <w:t>Additionally, when a student or employee reports that they have been the victim of</w:t>
      </w:r>
      <w:r w:rsidR="00D22871">
        <w:rPr>
          <w:rFonts w:ascii="Bookman Old Style" w:hAnsi="Bookman Old Style"/>
        </w:rPr>
        <w:t xml:space="preserve"> Sexual </w:t>
      </w:r>
      <w:r w:rsidR="00A70FC4">
        <w:rPr>
          <w:rFonts w:ascii="Bookman Old Style" w:hAnsi="Bookman Old Style"/>
        </w:rPr>
        <w:t>Misconduct</w:t>
      </w:r>
      <w:r>
        <w:rPr>
          <w:rFonts w:ascii="Bookman Old Style" w:hAnsi="Bookman Old Style"/>
        </w:rPr>
        <w:t xml:space="preserve">, regardless of the location of the offense, </w:t>
      </w:r>
      <w:r w:rsidR="001D7904">
        <w:rPr>
          <w:rFonts w:ascii="Bookman Old Style" w:hAnsi="Bookman Old Style"/>
        </w:rPr>
        <w:t>NFC</w:t>
      </w:r>
      <w:r>
        <w:rPr>
          <w:rFonts w:ascii="Bookman Old Style" w:hAnsi="Bookman Old Style"/>
        </w:rPr>
        <w:t xml:space="preserve"> will provide a written explanation of the student’s or employee’s rights and options.  </w:t>
      </w:r>
      <w:r w:rsidR="001D7904">
        <w:rPr>
          <w:rFonts w:ascii="Bookman Old Style" w:hAnsi="Bookman Old Style"/>
        </w:rPr>
        <w:t>NFC</w:t>
      </w:r>
      <w:r>
        <w:rPr>
          <w:rFonts w:ascii="Bookman Old Style" w:hAnsi="Bookman Old Style"/>
        </w:rPr>
        <w:t xml:space="preserve"> will also provide </w:t>
      </w:r>
      <w:r w:rsidR="00D22871">
        <w:rPr>
          <w:rFonts w:ascii="Bookman Old Style" w:hAnsi="Bookman Old Style"/>
        </w:rPr>
        <w:t>complainants</w:t>
      </w:r>
      <w:r>
        <w:rPr>
          <w:rFonts w:ascii="Bookman Old Style" w:hAnsi="Bookman Old Style"/>
        </w:rPr>
        <w:t xml:space="preserve"> with information regarding the following:</w:t>
      </w:r>
    </w:p>
    <w:p w14:paraId="201F2785" w14:textId="77777777" w:rsidR="009114B5" w:rsidRDefault="009114B5" w:rsidP="009114B5">
      <w:pPr>
        <w:rPr>
          <w:rFonts w:ascii="Bookman Old Style" w:hAnsi="Bookman Old Style"/>
        </w:rPr>
      </w:pPr>
    </w:p>
    <w:p w14:paraId="663BED9C" w14:textId="77777777" w:rsidR="009114B5" w:rsidRDefault="009114B5" w:rsidP="009114B5">
      <w:pPr>
        <w:pStyle w:val="NormalWeb"/>
        <w:numPr>
          <w:ilvl w:val="0"/>
          <w:numId w:val="44"/>
        </w:numPr>
        <w:tabs>
          <w:tab w:val="left" w:pos="1440"/>
        </w:tabs>
        <w:spacing w:before="0" w:beforeAutospacing="0" w:after="0" w:afterAutospacing="0"/>
        <w:jc w:val="both"/>
        <w:rPr>
          <w:rFonts w:ascii="Bookman Old Style" w:hAnsi="Bookman Old Style"/>
        </w:rPr>
      </w:pPr>
      <w:r w:rsidRPr="00C15BD4">
        <w:rPr>
          <w:rFonts w:ascii="Bookman Old Style" w:hAnsi="Bookman Old Style"/>
        </w:rPr>
        <w:t xml:space="preserve">Procedures </w:t>
      </w:r>
      <w:r w:rsidR="00FC0456">
        <w:rPr>
          <w:rFonts w:ascii="Bookman Old Style" w:hAnsi="Bookman Old Style"/>
        </w:rPr>
        <w:t>complainants</w:t>
      </w:r>
      <w:r w:rsidRPr="00C15BD4">
        <w:rPr>
          <w:rFonts w:ascii="Bookman Old Style" w:hAnsi="Bookman Old Style"/>
        </w:rPr>
        <w:t xml:space="preserve"> should follow if </w:t>
      </w:r>
      <w:r w:rsidR="00FC0456">
        <w:rPr>
          <w:rFonts w:ascii="Bookman Old Style" w:hAnsi="Bookman Old Style"/>
        </w:rPr>
        <w:t xml:space="preserve">Sexual Misconduct </w:t>
      </w:r>
      <w:r w:rsidRPr="00C15BD4">
        <w:rPr>
          <w:rFonts w:ascii="Bookman Old Style" w:hAnsi="Bookman Old Style"/>
        </w:rPr>
        <w:t>has occurred;</w:t>
      </w:r>
    </w:p>
    <w:p w14:paraId="241760C6" w14:textId="77777777" w:rsidR="009114B5" w:rsidRDefault="009114B5" w:rsidP="009114B5">
      <w:pPr>
        <w:pStyle w:val="NormalWeb"/>
        <w:tabs>
          <w:tab w:val="left" w:pos="1440"/>
        </w:tabs>
        <w:spacing w:before="0" w:beforeAutospacing="0" w:after="0" w:afterAutospacing="0"/>
        <w:ind w:left="720"/>
        <w:jc w:val="both"/>
        <w:rPr>
          <w:rFonts w:ascii="Bookman Old Style" w:hAnsi="Bookman Old Style"/>
        </w:rPr>
      </w:pPr>
    </w:p>
    <w:p w14:paraId="2FE8635F" w14:textId="77777777" w:rsidR="009114B5" w:rsidRDefault="009114B5" w:rsidP="009114B5">
      <w:pPr>
        <w:pStyle w:val="NormalWeb"/>
        <w:numPr>
          <w:ilvl w:val="0"/>
          <w:numId w:val="44"/>
        </w:numPr>
        <w:tabs>
          <w:tab w:val="left" w:pos="1440"/>
        </w:tabs>
        <w:spacing w:before="0" w:beforeAutospacing="0" w:after="0" w:afterAutospacing="0"/>
        <w:jc w:val="both"/>
        <w:rPr>
          <w:rFonts w:ascii="Bookman Old Style" w:hAnsi="Bookman Old Style"/>
        </w:rPr>
      </w:pPr>
      <w:r w:rsidRPr="00D23CE3">
        <w:rPr>
          <w:rFonts w:ascii="Bookman Old Style" w:hAnsi="Bookman Old Style"/>
        </w:rPr>
        <w:t xml:space="preserve">Information about how </w:t>
      </w:r>
      <w:r w:rsidR="001D7904">
        <w:rPr>
          <w:rFonts w:ascii="Bookman Old Style" w:hAnsi="Bookman Old Style"/>
        </w:rPr>
        <w:t>NFC</w:t>
      </w:r>
      <w:r w:rsidRPr="00D23CE3">
        <w:rPr>
          <w:rFonts w:ascii="Bookman Old Style" w:hAnsi="Bookman Old Style"/>
        </w:rPr>
        <w:t xml:space="preserve"> will </w:t>
      </w:r>
      <w:r w:rsidR="00FC0456">
        <w:rPr>
          <w:rFonts w:ascii="Bookman Old Style" w:hAnsi="Bookman Old Style"/>
        </w:rPr>
        <w:t xml:space="preserve">try to </w:t>
      </w:r>
      <w:r w:rsidRPr="00D23CE3">
        <w:rPr>
          <w:rFonts w:ascii="Bookman Old Style" w:hAnsi="Bookman Old Style"/>
        </w:rPr>
        <w:t xml:space="preserve">protect the confidentiality of </w:t>
      </w:r>
      <w:r w:rsidR="00FC0456">
        <w:rPr>
          <w:rFonts w:ascii="Bookman Old Style" w:hAnsi="Bookman Old Style"/>
        </w:rPr>
        <w:t xml:space="preserve">complainants </w:t>
      </w:r>
      <w:r w:rsidRPr="00D23CE3">
        <w:rPr>
          <w:rFonts w:ascii="Bookman Old Style" w:hAnsi="Bookman Old Style"/>
        </w:rPr>
        <w:t>and other necessary parties;</w:t>
      </w:r>
    </w:p>
    <w:p w14:paraId="01390C61" w14:textId="77777777" w:rsidR="009114B5" w:rsidRDefault="009114B5" w:rsidP="009114B5">
      <w:pPr>
        <w:pStyle w:val="ListParagraph"/>
        <w:rPr>
          <w:rFonts w:ascii="Bookman Old Style" w:hAnsi="Bookman Old Style"/>
        </w:rPr>
      </w:pPr>
    </w:p>
    <w:p w14:paraId="049CA90D" w14:textId="77777777" w:rsidR="009114B5" w:rsidRDefault="009114B5" w:rsidP="009114B5">
      <w:pPr>
        <w:pStyle w:val="NormalWeb"/>
        <w:numPr>
          <w:ilvl w:val="0"/>
          <w:numId w:val="44"/>
        </w:numPr>
        <w:tabs>
          <w:tab w:val="left" w:pos="1440"/>
        </w:tabs>
        <w:spacing w:before="0" w:beforeAutospacing="0" w:after="0" w:afterAutospacing="0"/>
        <w:jc w:val="both"/>
        <w:rPr>
          <w:rFonts w:ascii="Bookman Old Style" w:hAnsi="Bookman Old Style"/>
        </w:rPr>
      </w:pPr>
      <w:r w:rsidRPr="00D23CE3">
        <w:rPr>
          <w:rFonts w:ascii="Bookman Old Style" w:hAnsi="Bookman Old Style"/>
        </w:rPr>
        <w:t xml:space="preserve">Written notification to students and employees about existing counseling, health, mental health, victim advocacy, legal assistance, visa and immigration assistance, student financial aid, and other services available for </w:t>
      </w:r>
      <w:r w:rsidR="00FC0456">
        <w:rPr>
          <w:rFonts w:ascii="Bookman Old Style" w:hAnsi="Bookman Old Style"/>
        </w:rPr>
        <w:t>complainants</w:t>
      </w:r>
      <w:r w:rsidRPr="00D23CE3">
        <w:rPr>
          <w:rFonts w:ascii="Bookman Old Style" w:hAnsi="Bookman Old Style"/>
        </w:rPr>
        <w:t xml:space="preserve">, both within </w:t>
      </w:r>
      <w:r w:rsidR="001D7904">
        <w:rPr>
          <w:rFonts w:ascii="Bookman Old Style" w:hAnsi="Bookman Old Style"/>
        </w:rPr>
        <w:t>NFC</w:t>
      </w:r>
      <w:r w:rsidRPr="00D23CE3">
        <w:rPr>
          <w:rFonts w:ascii="Bookman Old Style" w:hAnsi="Bookman Old Style"/>
        </w:rPr>
        <w:t xml:space="preserve"> and in the community;</w:t>
      </w:r>
    </w:p>
    <w:p w14:paraId="090E19F7" w14:textId="77777777" w:rsidR="009114B5" w:rsidRDefault="009114B5" w:rsidP="009114B5">
      <w:pPr>
        <w:pStyle w:val="ListParagraph"/>
        <w:rPr>
          <w:rFonts w:ascii="Bookman Old Style" w:hAnsi="Bookman Old Style"/>
        </w:rPr>
      </w:pPr>
    </w:p>
    <w:p w14:paraId="7D06C737" w14:textId="77777777" w:rsidR="009114B5" w:rsidRDefault="009114B5" w:rsidP="009114B5">
      <w:pPr>
        <w:pStyle w:val="NormalWeb"/>
        <w:numPr>
          <w:ilvl w:val="0"/>
          <w:numId w:val="44"/>
        </w:numPr>
        <w:tabs>
          <w:tab w:val="left" w:pos="1440"/>
        </w:tabs>
        <w:spacing w:before="0" w:beforeAutospacing="0" w:after="0" w:afterAutospacing="0"/>
        <w:jc w:val="both"/>
        <w:rPr>
          <w:rFonts w:ascii="Bookman Old Style" w:hAnsi="Bookman Old Style"/>
        </w:rPr>
      </w:pPr>
      <w:r w:rsidRPr="00D23CE3">
        <w:rPr>
          <w:rFonts w:ascii="Bookman Old Style" w:hAnsi="Bookman Old Style"/>
        </w:rPr>
        <w:t xml:space="preserve">Written notification to </w:t>
      </w:r>
      <w:r w:rsidR="00FC0456">
        <w:rPr>
          <w:rFonts w:ascii="Bookman Old Style" w:hAnsi="Bookman Old Style"/>
        </w:rPr>
        <w:t>complainants</w:t>
      </w:r>
      <w:r w:rsidRPr="00D23CE3">
        <w:rPr>
          <w:rFonts w:ascii="Bookman Old Style" w:hAnsi="Bookman Old Style"/>
        </w:rPr>
        <w:t xml:space="preserve"> about options for, available assistance in, and how to request changes to academic and working situations or </w:t>
      </w:r>
      <w:r w:rsidR="00FC0456">
        <w:rPr>
          <w:rFonts w:ascii="Bookman Old Style" w:hAnsi="Bookman Old Style"/>
        </w:rPr>
        <w:t>other supportive</w:t>
      </w:r>
      <w:r w:rsidRPr="00D23CE3">
        <w:rPr>
          <w:rFonts w:ascii="Bookman Old Style" w:hAnsi="Bookman Old Style"/>
        </w:rPr>
        <w:t xml:space="preserve"> measures.; and</w:t>
      </w:r>
    </w:p>
    <w:p w14:paraId="0815898B" w14:textId="77777777" w:rsidR="009114B5" w:rsidRDefault="009114B5" w:rsidP="009114B5">
      <w:pPr>
        <w:pStyle w:val="ListParagraph"/>
        <w:rPr>
          <w:rFonts w:ascii="Bookman Old Style" w:hAnsi="Bookman Old Style"/>
        </w:rPr>
      </w:pPr>
    </w:p>
    <w:p w14:paraId="3D4A493A" w14:textId="77777777" w:rsidR="009114B5" w:rsidRPr="00D23CE3" w:rsidRDefault="009114B5" w:rsidP="009114B5">
      <w:pPr>
        <w:pStyle w:val="NormalWeb"/>
        <w:numPr>
          <w:ilvl w:val="0"/>
          <w:numId w:val="44"/>
        </w:numPr>
        <w:tabs>
          <w:tab w:val="left" w:pos="1440"/>
        </w:tabs>
        <w:spacing w:before="0" w:beforeAutospacing="0" w:after="0" w:afterAutospacing="0"/>
        <w:jc w:val="both"/>
        <w:rPr>
          <w:rFonts w:ascii="Bookman Old Style" w:hAnsi="Bookman Old Style"/>
        </w:rPr>
      </w:pPr>
      <w:r w:rsidRPr="00D23CE3">
        <w:rPr>
          <w:rFonts w:ascii="Bookman Old Style" w:hAnsi="Bookman Old Style"/>
        </w:rPr>
        <w:t>Procedures for institutional disciplinary action in cases of alleged</w:t>
      </w:r>
      <w:r w:rsidR="00FC0456">
        <w:rPr>
          <w:rFonts w:ascii="Bookman Old Style" w:hAnsi="Bookman Old Style"/>
        </w:rPr>
        <w:t xml:space="preserve"> Sexual Misconduct</w:t>
      </w:r>
      <w:r w:rsidRPr="00D23CE3">
        <w:rPr>
          <w:rFonts w:ascii="Bookman Old Style" w:hAnsi="Bookman Old Style"/>
        </w:rPr>
        <w:t>.</w:t>
      </w:r>
    </w:p>
    <w:p w14:paraId="65E80498" w14:textId="77777777" w:rsidR="009114B5" w:rsidRDefault="009114B5" w:rsidP="009114B5">
      <w:pPr>
        <w:rPr>
          <w:rFonts w:ascii="Bookman Old Style" w:hAnsi="Bookman Old Style"/>
        </w:rPr>
      </w:pPr>
    </w:p>
    <w:p w14:paraId="110522D9" w14:textId="77777777" w:rsidR="009114B5" w:rsidRDefault="009114B5" w:rsidP="009114B5">
      <w:pPr>
        <w:rPr>
          <w:rFonts w:ascii="Bookman Old Style" w:hAnsi="Bookman Old Style"/>
          <w:lang w:eastAsia="ar-SA"/>
        </w:rPr>
      </w:pPr>
    </w:p>
    <w:p w14:paraId="0D169A54" w14:textId="77777777" w:rsidR="009114B5" w:rsidRDefault="009114B5" w:rsidP="009114B5">
      <w:pPr>
        <w:rPr>
          <w:rFonts w:ascii="Bookman Old Style" w:hAnsi="Bookman Old Style"/>
          <w:lang w:eastAsia="ar-SA"/>
        </w:rPr>
      </w:pPr>
    </w:p>
    <w:p w14:paraId="372B4489" w14:textId="77777777" w:rsidR="009114B5" w:rsidRPr="00550C9A" w:rsidRDefault="009114B5" w:rsidP="009114B5">
      <w:pPr>
        <w:rPr>
          <w:rFonts w:ascii="Bookman Old Style" w:hAnsi="Bookman Old Style"/>
          <w:lang w:eastAsia="ar-SA"/>
        </w:rPr>
      </w:pPr>
    </w:p>
    <w:p w14:paraId="11F10235" w14:textId="77777777" w:rsidR="009114B5" w:rsidRPr="00550C9A" w:rsidRDefault="009114B5" w:rsidP="009114B5">
      <w:pPr>
        <w:rPr>
          <w:rFonts w:ascii="Bookman Old Style" w:hAnsi="Bookman Old Style"/>
          <w:lang w:eastAsia="ar-SA"/>
        </w:rPr>
      </w:pPr>
    </w:p>
    <w:p w14:paraId="65EE54D6" w14:textId="77777777" w:rsidR="009114B5" w:rsidRPr="00550C9A" w:rsidRDefault="009114B5" w:rsidP="009114B5">
      <w:pPr>
        <w:rPr>
          <w:rFonts w:ascii="Bookman Old Style" w:hAnsi="Bookman Old Style"/>
          <w:lang w:eastAsia="ar-SA"/>
        </w:rPr>
      </w:pPr>
    </w:p>
    <w:p w14:paraId="03398EAE" w14:textId="77777777" w:rsidR="009114B5" w:rsidRPr="00550C9A" w:rsidRDefault="009114B5" w:rsidP="009114B5">
      <w:pPr>
        <w:rPr>
          <w:rFonts w:ascii="Bookman Old Style" w:hAnsi="Bookman Old Style"/>
          <w:lang w:eastAsia="ar-SA"/>
        </w:rPr>
      </w:pPr>
    </w:p>
    <w:p w14:paraId="52236321" w14:textId="77777777" w:rsidR="009114B5" w:rsidRPr="00550C9A" w:rsidRDefault="009114B5" w:rsidP="009114B5">
      <w:pPr>
        <w:rPr>
          <w:rFonts w:ascii="Bookman Old Style" w:hAnsi="Bookman Old Style"/>
          <w:lang w:eastAsia="ar-SA"/>
        </w:rPr>
      </w:pPr>
    </w:p>
    <w:p w14:paraId="329ED27E" w14:textId="77777777" w:rsidR="009114B5" w:rsidRPr="00550C9A" w:rsidRDefault="009114B5" w:rsidP="009114B5">
      <w:pPr>
        <w:rPr>
          <w:rFonts w:ascii="Bookman Old Style" w:hAnsi="Bookman Old Style"/>
          <w:lang w:eastAsia="ar-SA"/>
        </w:rPr>
      </w:pPr>
    </w:p>
    <w:p w14:paraId="11FDECAA" w14:textId="77777777" w:rsidR="009114B5" w:rsidRPr="00550C9A" w:rsidRDefault="009114B5" w:rsidP="009114B5">
      <w:pPr>
        <w:rPr>
          <w:rFonts w:ascii="Bookman Old Style" w:hAnsi="Bookman Old Style"/>
          <w:lang w:eastAsia="ar-SA"/>
        </w:rPr>
      </w:pPr>
    </w:p>
    <w:p w14:paraId="556CF4C6" w14:textId="77777777" w:rsidR="009114B5" w:rsidRPr="00550C9A" w:rsidRDefault="009114B5" w:rsidP="009114B5">
      <w:pPr>
        <w:rPr>
          <w:rFonts w:ascii="Bookman Old Style" w:hAnsi="Bookman Old Style"/>
          <w:lang w:eastAsia="ar-SA"/>
        </w:rPr>
      </w:pPr>
    </w:p>
    <w:p w14:paraId="4FF7208D" w14:textId="77777777" w:rsidR="009114B5" w:rsidRPr="00550C9A" w:rsidRDefault="009114B5" w:rsidP="009114B5">
      <w:pPr>
        <w:rPr>
          <w:rFonts w:ascii="Bookman Old Style" w:hAnsi="Bookman Old Style"/>
          <w:lang w:eastAsia="ar-SA"/>
        </w:rPr>
      </w:pPr>
    </w:p>
    <w:p w14:paraId="56A8AC25" w14:textId="77777777" w:rsidR="009114B5" w:rsidRPr="00550C9A" w:rsidRDefault="009114B5" w:rsidP="009114B5">
      <w:pPr>
        <w:rPr>
          <w:rFonts w:ascii="Bookman Old Style" w:hAnsi="Bookman Old Style"/>
          <w:lang w:eastAsia="ar-SA"/>
        </w:rPr>
      </w:pPr>
    </w:p>
    <w:p w14:paraId="1FE0E900" w14:textId="77777777" w:rsidR="009114B5" w:rsidRPr="00550C9A" w:rsidRDefault="009114B5" w:rsidP="009114B5">
      <w:pPr>
        <w:rPr>
          <w:rFonts w:ascii="Bookman Old Style" w:hAnsi="Bookman Old Style"/>
          <w:lang w:eastAsia="ar-SA"/>
        </w:rPr>
      </w:pPr>
    </w:p>
    <w:p w14:paraId="12576B83" w14:textId="77777777" w:rsidR="009114B5" w:rsidRPr="00550C9A" w:rsidRDefault="009114B5" w:rsidP="009114B5">
      <w:pPr>
        <w:rPr>
          <w:rFonts w:ascii="Bookman Old Style" w:hAnsi="Bookman Old Style"/>
          <w:lang w:eastAsia="ar-SA"/>
        </w:rPr>
      </w:pPr>
    </w:p>
    <w:p w14:paraId="3EC43125" w14:textId="77777777" w:rsidR="009114B5" w:rsidRPr="00550C9A" w:rsidRDefault="009114B5" w:rsidP="009114B5">
      <w:pPr>
        <w:rPr>
          <w:rFonts w:ascii="Bookman Old Style" w:hAnsi="Bookman Old Style"/>
          <w:lang w:eastAsia="ar-SA"/>
        </w:rPr>
      </w:pPr>
    </w:p>
    <w:p w14:paraId="079E26E5" w14:textId="77777777" w:rsidR="009114B5" w:rsidRDefault="009114B5" w:rsidP="009114B5">
      <w:pPr>
        <w:rPr>
          <w:rFonts w:ascii="Bookman Old Style" w:hAnsi="Bookman Old Style"/>
          <w:lang w:eastAsia="ar-SA"/>
        </w:rPr>
      </w:pPr>
    </w:p>
    <w:p w14:paraId="5946D97C" w14:textId="77777777" w:rsidR="009114B5" w:rsidRDefault="009114B5" w:rsidP="009114B5">
      <w:pPr>
        <w:rPr>
          <w:rFonts w:ascii="Bookman Old Style" w:hAnsi="Bookman Old Style"/>
          <w:lang w:eastAsia="ar-SA"/>
        </w:rPr>
      </w:pPr>
    </w:p>
    <w:p w14:paraId="0E125007" w14:textId="77777777" w:rsidR="009114B5" w:rsidRPr="00550C9A" w:rsidRDefault="009114B5" w:rsidP="009114B5">
      <w:pPr>
        <w:jc w:val="center"/>
        <w:rPr>
          <w:rFonts w:ascii="Bookman Old Style" w:hAnsi="Bookman Old Style"/>
          <w:lang w:eastAsia="ar-SA"/>
        </w:rPr>
      </w:pPr>
      <w:r>
        <w:rPr>
          <w:rFonts w:ascii="Bookman Old Style" w:hAnsi="Bookman Old Style"/>
          <w:lang w:eastAsia="ar-SA"/>
        </w:rPr>
        <w:t>*** END OF PROCEDURES ***</w:t>
      </w:r>
    </w:p>
    <w:p w14:paraId="6F94D82F" w14:textId="77777777" w:rsidR="001242CA" w:rsidRPr="00550C9A" w:rsidRDefault="001242CA" w:rsidP="009114B5">
      <w:pPr>
        <w:keepNext/>
        <w:jc w:val="center"/>
        <w:outlineLvl w:val="0"/>
        <w:rPr>
          <w:rFonts w:ascii="Bookman Old Style" w:hAnsi="Bookman Old Style"/>
          <w:lang w:eastAsia="ar-SA"/>
        </w:rPr>
      </w:pPr>
    </w:p>
    <w:sectPr w:rsidR="001242CA" w:rsidRPr="00550C9A" w:rsidSect="009E51EE">
      <w:headerReference w:type="default" r:id="rId16"/>
      <w:footerReference w:type="first" r:id="rId17"/>
      <w:pgSz w:w="12240" w:h="15840" w:code="1"/>
      <w:pgMar w:top="1710" w:right="144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847A1" w14:textId="77777777" w:rsidR="006211F6" w:rsidRDefault="006211F6" w:rsidP="00C03BE7">
      <w:r>
        <w:separator/>
      </w:r>
    </w:p>
  </w:endnote>
  <w:endnote w:type="continuationSeparator" w:id="0">
    <w:p w14:paraId="32E8C165" w14:textId="77777777" w:rsidR="006211F6" w:rsidRDefault="006211F6" w:rsidP="00C03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B33EA" w14:textId="77777777" w:rsidR="006211F6" w:rsidRPr="002D1C0F" w:rsidRDefault="006211F6" w:rsidP="00C83FC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6642E4" w14:textId="77777777" w:rsidR="006211F6" w:rsidRDefault="006211F6" w:rsidP="00C03BE7">
      <w:r>
        <w:separator/>
      </w:r>
    </w:p>
  </w:footnote>
  <w:footnote w:type="continuationSeparator" w:id="0">
    <w:p w14:paraId="776F10F0" w14:textId="77777777" w:rsidR="006211F6" w:rsidRDefault="006211F6" w:rsidP="00C03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477B9" w14:textId="77777777" w:rsidR="006211F6" w:rsidRDefault="006211F6" w:rsidP="00812CD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38105A"/>
    <w:multiLevelType w:val="hybridMultilevel"/>
    <w:tmpl w:val="DA4C27B2"/>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5603D0"/>
    <w:multiLevelType w:val="hybridMultilevel"/>
    <w:tmpl w:val="F0069698"/>
    <w:lvl w:ilvl="0" w:tplc="125E0C08">
      <w:start w:val="1"/>
      <w:numFmt w:val="lowerLetter"/>
      <w:lvlText w:val="(%1)"/>
      <w:lvlJc w:val="left"/>
      <w:pPr>
        <w:ind w:left="1440" w:hanging="360"/>
      </w:pPr>
      <w:rPr>
        <w:rFonts w:ascii="Bookman Old Style" w:eastAsia="Times New Roman" w:hAnsi="Bookman Old Style"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DA159F"/>
    <w:multiLevelType w:val="hybridMultilevel"/>
    <w:tmpl w:val="5ACA75D2"/>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4B05EB"/>
    <w:multiLevelType w:val="hybridMultilevel"/>
    <w:tmpl w:val="8A4CF04C"/>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9F115F"/>
    <w:multiLevelType w:val="multilevel"/>
    <w:tmpl w:val="97B444AC"/>
    <w:lvl w:ilvl="0">
      <w:start w:val="1"/>
      <w:numFmt w:val="decimal"/>
      <w:suff w:val="space"/>
      <w:lvlText w:val="%1)"/>
      <w:lvlJc w:val="left"/>
      <w:pPr>
        <w:ind w:left="432" w:hanging="144"/>
      </w:pPr>
    </w:lvl>
    <w:lvl w:ilvl="1">
      <w:start w:val="1"/>
      <w:numFmt w:val="lowerLetter"/>
      <w:lvlText w:val="%2)"/>
      <w:lvlJc w:val="left"/>
      <w:pPr>
        <w:ind w:left="576" w:hanging="288"/>
      </w:pPr>
    </w:lvl>
    <w:lvl w:ilvl="2">
      <w:start w:val="1"/>
      <w:numFmt w:val="bullet"/>
      <w:lvlText w:val=""/>
      <w:lvlJc w:val="left"/>
      <w:pPr>
        <w:tabs>
          <w:tab w:val="num" w:pos="1080"/>
        </w:tabs>
        <w:ind w:left="1080" w:hanging="216"/>
      </w:pPr>
      <w:rPr>
        <w:rFonts w:ascii="Symbol" w:hAnsi="Symbol" w:hint="default"/>
        <w:color w:val="auto"/>
      </w:rPr>
    </w:lvl>
    <w:lvl w:ilvl="3">
      <w:start w:val="1"/>
      <w:numFmt w:val="upperLetter"/>
      <w:lvlText w:val="(%4)"/>
      <w:lvlJc w:val="left"/>
      <w:pPr>
        <w:tabs>
          <w:tab w:val="num" w:pos="1440"/>
        </w:tabs>
        <w:ind w:left="1440" w:hanging="360"/>
      </w:pPr>
    </w:lvl>
    <w:lvl w:ilvl="4">
      <w:start w:val="1"/>
      <w:numFmt w:val="lowerRoman"/>
      <w:lvlText w:val="%5"/>
      <w:lvlJc w:val="left"/>
      <w:pPr>
        <w:tabs>
          <w:tab w:val="num" w:pos="1800"/>
        </w:tabs>
        <w:ind w:left="1800" w:hanging="360"/>
      </w:pPr>
    </w:lvl>
    <w:lvl w:ilvl="5">
      <w:start w:val="1"/>
      <w:numFmt w:val="bullet"/>
      <w:lvlText w:val=""/>
      <w:lvlJc w:val="left"/>
      <w:pPr>
        <w:tabs>
          <w:tab w:val="num" w:pos="2160"/>
        </w:tabs>
        <w:ind w:left="2160" w:hanging="360"/>
      </w:pPr>
      <w:rPr>
        <w:rFonts w:ascii="Symbol" w:hAnsi="Symbol" w:hint="default"/>
        <w:color w:val="auto"/>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62D1A29"/>
    <w:multiLevelType w:val="multilevel"/>
    <w:tmpl w:val="BB8EE4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00331A"/>
    <w:multiLevelType w:val="hybridMultilevel"/>
    <w:tmpl w:val="E160CB08"/>
    <w:lvl w:ilvl="0" w:tplc="5778EA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BA403A"/>
    <w:multiLevelType w:val="hybridMultilevel"/>
    <w:tmpl w:val="7354D8CE"/>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3B1F70"/>
    <w:multiLevelType w:val="hybridMultilevel"/>
    <w:tmpl w:val="97BC6B02"/>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A62E98"/>
    <w:multiLevelType w:val="hybridMultilevel"/>
    <w:tmpl w:val="DDE087EA"/>
    <w:lvl w:ilvl="0" w:tplc="98AA5FE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F0426"/>
    <w:multiLevelType w:val="hybridMultilevel"/>
    <w:tmpl w:val="89EEFDA4"/>
    <w:lvl w:ilvl="0" w:tplc="072A4CE2">
      <w:start w:val="1"/>
      <w:numFmt w:val="lowerLetter"/>
      <w:lvlText w:val="(%1)"/>
      <w:lvlJc w:val="left"/>
      <w:pPr>
        <w:ind w:left="720" w:hanging="360"/>
      </w:pPr>
      <w:rPr>
        <w:rFonts w:ascii="Bookman Old Style" w:eastAsia="Times New Roman" w:hAnsi="Bookman Old Style"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B2765"/>
    <w:multiLevelType w:val="hybridMultilevel"/>
    <w:tmpl w:val="1D5A7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3C202C"/>
    <w:multiLevelType w:val="hybridMultilevel"/>
    <w:tmpl w:val="D0EA54D4"/>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892A9E"/>
    <w:multiLevelType w:val="hybridMultilevel"/>
    <w:tmpl w:val="3D0661BC"/>
    <w:lvl w:ilvl="0" w:tplc="072A4CE2">
      <w:start w:val="1"/>
      <w:numFmt w:val="lowerLetter"/>
      <w:lvlText w:val="(%1)"/>
      <w:lvlJc w:val="left"/>
      <w:pPr>
        <w:ind w:left="1524" w:hanging="360"/>
      </w:pPr>
      <w:rPr>
        <w:rFonts w:ascii="Bookman Old Style" w:eastAsia="Times New Roman" w:hAnsi="Bookman Old Style" w:cs="Times New Roman"/>
      </w:r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15" w15:restartNumberingAfterBreak="0">
    <w:nsid w:val="19FF0B43"/>
    <w:multiLevelType w:val="hybridMultilevel"/>
    <w:tmpl w:val="D0EA54D4"/>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1A4928"/>
    <w:multiLevelType w:val="hybridMultilevel"/>
    <w:tmpl w:val="A8FA31B6"/>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D56538"/>
    <w:multiLevelType w:val="hybridMultilevel"/>
    <w:tmpl w:val="8A4CF04C"/>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4A1144"/>
    <w:multiLevelType w:val="hybridMultilevel"/>
    <w:tmpl w:val="231A0BF6"/>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C647B"/>
    <w:multiLevelType w:val="hybridMultilevel"/>
    <w:tmpl w:val="A8FA31B6"/>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680596"/>
    <w:multiLevelType w:val="hybridMultilevel"/>
    <w:tmpl w:val="906E4A00"/>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0F15F8"/>
    <w:multiLevelType w:val="hybridMultilevel"/>
    <w:tmpl w:val="18CC8916"/>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4B5649"/>
    <w:multiLevelType w:val="hybridMultilevel"/>
    <w:tmpl w:val="B8D8ED7E"/>
    <w:lvl w:ilvl="0" w:tplc="E0163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624190"/>
    <w:multiLevelType w:val="hybridMultilevel"/>
    <w:tmpl w:val="01C08740"/>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70357E"/>
    <w:multiLevelType w:val="hybridMultilevel"/>
    <w:tmpl w:val="A1B4FA26"/>
    <w:lvl w:ilvl="0" w:tplc="66C86ED0">
      <w:start w:val="1"/>
      <w:numFmt w:val="decimal"/>
      <w:lvlText w:val="(%1)"/>
      <w:lvlJc w:val="left"/>
      <w:pPr>
        <w:ind w:left="720" w:hanging="360"/>
      </w:pPr>
      <w:rPr>
        <w:rFonts w:hint="default"/>
      </w:rPr>
    </w:lvl>
    <w:lvl w:ilvl="1" w:tplc="072A4CE2">
      <w:start w:val="1"/>
      <w:numFmt w:val="lowerLetter"/>
      <w:lvlText w:val="(%2)"/>
      <w:lvlJc w:val="left"/>
      <w:pPr>
        <w:ind w:left="1440" w:hanging="360"/>
      </w:pPr>
      <w:rPr>
        <w:rFonts w:ascii="Bookman Old Style" w:eastAsia="Times New Roman" w:hAnsi="Bookman Old Style"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8F52D9"/>
    <w:multiLevelType w:val="hybridMultilevel"/>
    <w:tmpl w:val="9D5ECCA4"/>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DF39FE"/>
    <w:multiLevelType w:val="hybridMultilevel"/>
    <w:tmpl w:val="C5388886"/>
    <w:lvl w:ilvl="0" w:tplc="E6D636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D4674F"/>
    <w:multiLevelType w:val="multilevel"/>
    <w:tmpl w:val="3068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792D89"/>
    <w:multiLevelType w:val="hybridMultilevel"/>
    <w:tmpl w:val="7702166C"/>
    <w:lvl w:ilvl="0" w:tplc="79C27C9A">
      <w:start w:val="1"/>
      <w:numFmt w:val="decimal"/>
      <w:pStyle w:val="Heading3"/>
      <w:lvlText w:val="%1."/>
      <w:lvlJc w:val="left"/>
      <w:pPr>
        <w:ind w:left="2160" w:hanging="360"/>
      </w:pPr>
      <w:rPr>
        <w: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4C2147DA"/>
    <w:multiLevelType w:val="hybridMultilevel"/>
    <w:tmpl w:val="906E4A00"/>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B467DC"/>
    <w:multiLevelType w:val="hybridMultilevel"/>
    <w:tmpl w:val="01C08740"/>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FF7766"/>
    <w:multiLevelType w:val="hybridMultilevel"/>
    <w:tmpl w:val="1A70A49E"/>
    <w:lvl w:ilvl="0" w:tplc="06A41D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7D3B96"/>
    <w:multiLevelType w:val="hybridMultilevel"/>
    <w:tmpl w:val="89D887B4"/>
    <w:lvl w:ilvl="0" w:tplc="D11CB71E">
      <w:start w:val="1"/>
      <w:numFmt w:val="lowerLetter"/>
      <w:lvlText w:val="(%1)"/>
      <w:lvlJc w:val="left"/>
      <w:pPr>
        <w:ind w:left="1080" w:hanging="360"/>
      </w:pPr>
      <w:rPr>
        <w:rFonts w:ascii="Bookman Old Style" w:hAnsi="Bookman Old Styl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4DE535B"/>
    <w:multiLevelType w:val="hybridMultilevel"/>
    <w:tmpl w:val="07A45D82"/>
    <w:lvl w:ilvl="0" w:tplc="18721F5A">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4C6F6E"/>
    <w:multiLevelType w:val="multilevel"/>
    <w:tmpl w:val="38847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8E7E10"/>
    <w:multiLevelType w:val="hybridMultilevel"/>
    <w:tmpl w:val="5B6EE0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7D491D"/>
    <w:multiLevelType w:val="hybridMultilevel"/>
    <w:tmpl w:val="82AEF256"/>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C92A1B"/>
    <w:multiLevelType w:val="hybridMultilevel"/>
    <w:tmpl w:val="7E5AC7D6"/>
    <w:lvl w:ilvl="0" w:tplc="954608E8">
      <w:start w:val="1"/>
      <w:numFmt w:val="decimal"/>
      <w:lvlText w:val="%1."/>
      <w:lvlJc w:val="left"/>
      <w:pPr>
        <w:tabs>
          <w:tab w:val="num" w:pos="1440"/>
        </w:tabs>
        <w:ind w:left="1440" w:hanging="720"/>
      </w:pPr>
      <w:rPr>
        <w:rFonts w:hint="default"/>
        <w:color w:val="auto"/>
        <w:u w:val="none"/>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DB74CCB"/>
    <w:multiLevelType w:val="multilevel"/>
    <w:tmpl w:val="97B444AC"/>
    <w:lvl w:ilvl="0">
      <w:start w:val="1"/>
      <w:numFmt w:val="decimal"/>
      <w:suff w:val="space"/>
      <w:lvlText w:val="%1)"/>
      <w:lvlJc w:val="left"/>
      <w:pPr>
        <w:ind w:left="432" w:hanging="144"/>
      </w:pPr>
    </w:lvl>
    <w:lvl w:ilvl="1">
      <w:start w:val="1"/>
      <w:numFmt w:val="lowerLetter"/>
      <w:lvlText w:val="%2)"/>
      <w:lvlJc w:val="left"/>
      <w:pPr>
        <w:ind w:left="576" w:hanging="288"/>
      </w:pPr>
    </w:lvl>
    <w:lvl w:ilvl="2">
      <w:start w:val="1"/>
      <w:numFmt w:val="bullet"/>
      <w:lvlText w:val=""/>
      <w:lvlJc w:val="left"/>
      <w:pPr>
        <w:tabs>
          <w:tab w:val="num" w:pos="1080"/>
        </w:tabs>
        <w:ind w:left="1080" w:hanging="216"/>
      </w:pPr>
      <w:rPr>
        <w:rFonts w:ascii="Symbol" w:hAnsi="Symbol" w:hint="default"/>
        <w:color w:val="auto"/>
      </w:rPr>
    </w:lvl>
    <w:lvl w:ilvl="3">
      <w:start w:val="1"/>
      <w:numFmt w:val="upperLetter"/>
      <w:lvlText w:val="(%4)"/>
      <w:lvlJc w:val="left"/>
      <w:pPr>
        <w:tabs>
          <w:tab w:val="num" w:pos="1440"/>
        </w:tabs>
        <w:ind w:left="1440" w:hanging="360"/>
      </w:pPr>
    </w:lvl>
    <w:lvl w:ilvl="4">
      <w:start w:val="1"/>
      <w:numFmt w:val="lowerRoman"/>
      <w:lvlText w:val="%5"/>
      <w:lvlJc w:val="left"/>
      <w:pPr>
        <w:tabs>
          <w:tab w:val="num" w:pos="1800"/>
        </w:tabs>
        <w:ind w:left="1800" w:hanging="360"/>
      </w:pPr>
    </w:lvl>
    <w:lvl w:ilvl="5">
      <w:start w:val="1"/>
      <w:numFmt w:val="bullet"/>
      <w:lvlText w:val=""/>
      <w:lvlJc w:val="left"/>
      <w:pPr>
        <w:tabs>
          <w:tab w:val="num" w:pos="2160"/>
        </w:tabs>
        <w:ind w:left="2160" w:hanging="360"/>
      </w:pPr>
      <w:rPr>
        <w:rFonts w:ascii="Symbol" w:hAnsi="Symbol" w:hint="default"/>
        <w:color w:val="auto"/>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6F7B023D"/>
    <w:multiLevelType w:val="hybridMultilevel"/>
    <w:tmpl w:val="2EB06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F928A0"/>
    <w:multiLevelType w:val="hybridMultilevel"/>
    <w:tmpl w:val="696271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C00526"/>
    <w:multiLevelType w:val="hybridMultilevel"/>
    <w:tmpl w:val="A8FA31B6"/>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D101AF"/>
    <w:multiLevelType w:val="hybridMultilevel"/>
    <w:tmpl w:val="4F7476CA"/>
    <w:lvl w:ilvl="0" w:tplc="66C86ED0">
      <w:start w:val="1"/>
      <w:numFmt w:val="decimal"/>
      <w:lvlText w:val="(%1)"/>
      <w:lvlJc w:val="left"/>
      <w:pPr>
        <w:ind w:left="720" w:hanging="360"/>
      </w:pPr>
      <w:rPr>
        <w:rFonts w:hint="default"/>
      </w:rPr>
    </w:lvl>
    <w:lvl w:ilvl="1" w:tplc="072A4CE2">
      <w:start w:val="1"/>
      <w:numFmt w:val="lowerLetter"/>
      <w:lvlText w:val="(%2)"/>
      <w:lvlJc w:val="left"/>
      <w:pPr>
        <w:ind w:left="1440" w:hanging="360"/>
      </w:pPr>
      <w:rPr>
        <w:rFonts w:ascii="Bookman Old Style" w:eastAsia="Times New Roman" w:hAnsi="Bookman Old Style"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5D7676"/>
    <w:multiLevelType w:val="hybridMultilevel"/>
    <w:tmpl w:val="4F7476CA"/>
    <w:lvl w:ilvl="0" w:tplc="66C86ED0">
      <w:start w:val="1"/>
      <w:numFmt w:val="decimal"/>
      <w:lvlText w:val="(%1)"/>
      <w:lvlJc w:val="left"/>
      <w:pPr>
        <w:ind w:left="720" w:hanging="360"/>
      </w:pPr>
      <w:rPr>
        <w:rFonts w:hint="default"/>
      </w:rPr>
    </w:lvl>
    <w:lvl w:ilvl="1" w:tplc="072A4CE2">
      <w:start w:val="1"/>
      <w:numFmt w:val="lowerLetter"/>
      <w:lvlText w:val="(%2)"/>
      <w:lvlJc w:val="left"/>
      <w:pPr>
        <w:ind w:left="1440" w:hanging="360"/>
      </w:pPr>
      <w:rPr>
        <w:rFonts w:ascii="Bookman Old Style" w:eastAsia="Times New Roman" w:hAnsi="Bookman Old Style"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DB4F2D"/>
    <w:multiLevelType w:val="hybridMultilevel"/>
    <w:tmpl w:val="906E4A00"/>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8C3497"/>
    <w:multiLevelType w:val="hybridMultilevel"/>
    <w:tmpl w:val="F4366A8A"/>
    <w:lvl w:ilvl="0" w:tplc="50C02CE0">
      <w:start w:val="1"/>
      <w:numFmt w:val="lowerLetter"/>
      <w:pStyle w:val="Heading2"/>
      <w:lvlText w:val="%1."/>
      <w:lvlJc w:val="left"/>
      <w:pPr>
        <w:ind w:left="720" w:hanging="360"/>
      </w:pPr>
      <w:rPr>
        <w:rFonts w:ascii="Bookman Old Style" w:hAnsi="Bookman Old Style" w:cs="Times New Roman" w:hint="default"/>
        <w:b/>
        <w:bCs w:val="0"/>
        <w:i w:val="0"/>
        <w:iCs w:val="0"/>
        <w:caps w:val="0"/>
        <w:smallCaps w:val="0"/>
        <w:strike w:val="0"/>
        <w:dstrike w:val="0"/>
        <w:noProof w:val="0"/>
        <w:vanish w:val="0"/>
        <w:spacing w:val="0"/>
        <w:kern w:val="0"/>
        <w:position w:val="0"/>
        <w:u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235E57"/>
    <w:multiLevelType w:val="hybridMultilevel"/>
    <w:tmpl w:val="1966C5A8"/>
    <w:lvl w:ilvl="0" w:tplc="51CEA2CC">
      <w:start w:val="1"/>
      <w:numFmt w:val="decimal"/>
      <w:lvlText w:val="%1."/>
      <w:lvlJc w:val="left"/>
      <w:pPr>
        <w:ind w:left="720" w:hanging="360"/>
      </w:pPr>
      <w:rPr>
        <w:rFonts w:ascii="Cambria" w:hAnsi="Cambria"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E374B2"/>
    <w:multiLevelType w:val="hybridMultilevel"/>
    <w:tmpl w:val="D0EA54D4"/>
    <w:lvl w:ilvl="0" w:tplc="66C86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45"/>
  </w:num>
  <w:num w:numId="4">
    <w:abstractNumId w:val="45"/>
  </w:num>
  <w:num w:numId="5">
    <w:abstractNumId w:val="45"/>
    <w:lvlOverride w:ilvl="0">
      <w:startOverride w:val="1"/>
    </w:lvlOverride>
  </w:num>
  <w:num w:numId="6">
    <w:abstractNumId w:val="45"/>
    <w:lvlOverride w:ilvl="0">
      <w:startOverride w:val="1"/>
    </w:lvlOverride>
  </w:num>
  <w:num w:numId="7">
    <w:abstractNumId w:val="45"/>
    <w:lvlOverride w:ilvl="0">
      <w:startOverride w:val="1"/>
    </w:lvlOverride>
  </w:num>
  <w:num w:numId="8">
    <w:abstractNumId w:val="28"/>
  </w:num>
  <w:num w:numId="9">
    <w:abstractNumId w:val="28"/>
    <w:lvlOverride w:ilvl="0">
      <w:startOverride w:val="1"/>
    </w:lvlOverride>
  </w:num>
  <w:num w:numId="10">
    <w:abstractNumId w:val="9"/>
  </w:num>
  <w:num w:numId="11">
    <w:abstractNumId w:val="26"/>
  </w:num>
  <w:num w:numId="12">
    <w:abstractNumId w:val="45"/>
  </w:num>
  <w:num w:numId="13">
    <w:abstractNumId w:val="10"/>
  </w:num>
  <w:num w:numId="14">
    <w:abstractNumId w:val="45"/>
  </w:num>
  <w:num w:numId="15">
    <w:abstractNumId w:val="45"/>
    <w:lvlOverride w:ilvl="0">
      <w:startOverride w:val="1"/>
    </w:lvlOverride>
  </w:num>
  <w:num w:numId="16">
    <w:abstractNumId w:val="32"/>
  </w:num>
  <w:num w:numId="17">
    <w:abstractNumId w:val="37"/>
  </w:num>
  <w:num w:numId="18">
    <w:abstractNumId w:val="12"/>
  </w:num>
  <w:num w:numId="19">
    <w:abstractNumId w:val="40"/>
  </w:num>
  <w:num w:numId="20">
    <w:abstractNumId w:val="31"/>
  </w:num>
  <w:num w:numId="21">
    <w:abstractNumId w:val="30"/>
  </w:num>
  <w:num w:numId="22">
    <w:abstractNumId w:val="19"/>
  </w:num>
  <w:num w:numId="23">
    <w:abstractNumId w:val="13"/>
  </w:num>
  <w:num w:numId="24">
    <w:abstractNumId w:val="17"/>
  </w:num>
  <w:num w:numId="25">
    <w:abstractNumId w:val="42"/>
  </w:num>
  <w:num w:numId="26">
    <w:abstractNumId w:val="45"/>
    <w:lvlOverride w:ilvl="0">
      <w:startOverride w:val="1"/>
    </w:lvlOverride>
  </w:num>
  <w:num w:numId="27">
    <w:abstractNumId w:val="46"/>
  </w:num>
  <w:num w:numId="28">
    <w:abstractNumId w:val="11"/>
  </w:num>
  <w:num w:numId="29">
    <w:abstractNumId w:val="3"/>
  </w:num>
  <w:num w:numId="30">
    <w:abstractNumId w:val="27"/>
  </w:num>
  <w:num w:numId="31">
    <w:abstractNumId w:val="44"/>
  </w:num>
  <w:num w:numId="32">
    <w:abstractNumId w:val="7"/>
  </w:num>
  <w:num w:numId="33">
    <w:abstractNumId w:val="5"/>
    <w:lvlOverride w:ilvl="0">
      <w:startOverride w:val="1"/>
    </w:lvlOverride>
    <w:lvlOverride w:ilvl="1">
      <w:startOverride w:val="1"/>
    </w:lvlOverride>
    <w:lvlOverride w:ilvl="2"/>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34">
    <w:abstractNumId w:val="25"/>
  </w:num>
  <w:num w:numId="35">
    <w:abstractNumId w:val="8"/>
  </w:num>
  <w:num w:numId="36">
    <w:abstractNumId w:val="18"/>
  </w:num>
  <w:num w:numId="37">
    <w:abstractNumId w:val="21"/>
  </w:num>
  <w:num w:numId="38">
    <w:abstractNumId w:val="1"/>
  </w:num>
  <w:num w:numId="39">
    <w:abstractNumId w:val="41"/>
  </w:num>
  <w:num w:numId="40">
    <w:abstractNumId w:val="20"/>
  </w:num>
  <w:num w:numId="41">
    <w:abstractNumId w:val="38"/>
  </w:num>
  <w:num w:numId="42">
    <w:abstractNumId w:val="47"/>
  </w:num>
  <w:num w:numId="43">
    <w:abstractNumId w:val="2"/>
  </w:num>
  <w:num w:numId="44">
    <w:abstractNumId w:val="36"/>
  </w:num>
  <w:num w:numId="45">
    <w:abstractNumId w:val="45"/>
    <w:lvlOverride w:ilvl="0">
      <w:startOverride w:val="1"/>
    </w:lvlOverride>
  </w:num>
  <w:num w:numId="46">
    <w:abstractNumId w:val="22"/>
  </w:num>
  <w:num w:numId="47">
    <w:abstractNumId w:val="39"/>
  </w:num>
  <w:num w:numId="48">
    <w:abstractNumId w:val="33"/>
  </w:num>
  <w:num w:numId="49">
    <w:abstractNumId w:val="35"/>
  </w:num>
  <w:num w:numId="50">
    <w:abstractNumId w:val="15"/>
  </w:num>
  <w:num w:numId="51">
    <w:abstractNumId w:val="34"/>
  </w:num>
  <w:num w:numId="52">
    <w:abstractNumId w:val="4"/>
  </w:num>
  <w:num w:numId="53">
    <w:abstractNumId w:val="23"/>
  </w:num>
  <w:num w:numId="54">
    <w:abstractNumId w:val="43"/>
  </w:num>
  <w:num w:numId="55">
    <w:abstractNumId w:val="24"/>
  </w:num>
  <w:num w:numId="56">
    <w:abstractNumId w:val="14"/>
  </w:num>
  <w:num w:numId="57">
    <w:abstractNumId w:val="16"/>
  </w:num>
  <w:num w:numId="58">
    <w:abstractNumId w:val="29"/>
  </w:num>
  <w:num w:numId="59">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BE7"/>
    <w:rsid w:val="000017F7"/>
    <w:rsid w:val="00004D01"/>
    <w:rsid w:val="00010412"/>
    <w:rsid w:val="00013CFC"/>
    <w:rsid w:val="000362BB"/>
    <w:rsid w:val="00036CB9"/>
    <w:rsid w:val="00040859"/>
    <w:rsid w:val="00043FED"/>
    <w:rsid w:val="00052EC7"/>
    <w:rsid w:val="00053E6F"/>
    <w:rsid w:val="000561E9"/>
    <w:rsid w:val="00076240"/>
    <w:rsid w:val="00076840"/>
    <w:rsid w:val="00093836"/>
    <w:rsid w:val="000C0EE2"/>
    <w:rsid w:val="000C5E3A"/>
    <w:rsid w:val="000D2C64"/>
    <w:rsid w:val="000D4D7A"/>
    <w:rsid w:val="000E5AF4"/>
    <w:rsid w:val="000E61E8"/>
    <w:rsid w:val="000F0045"/>
    <w:rsid w:val="000F2F56"/>
    <w:rsid w:val="000F6901"/>
    <w:rsid w:val="00107868"/>
    <w:rsid w:val="0011107D"/>
    <w:rsid w:val="00113510"/>
    <w:rsid w:val="00121579"/>
    <w:rsid w:val="00122654"/>
    <w:rsid w:val="001242CA"/>
    <w:rsid w:val="001262D5"/>
    <w:rsid w:val="001329F3"/>
    <w:rsid w:val="00141C69"/>
    <w:rsid w:val="00147C09"/>
    <w:rsid w:val="00155FFC"/>
    <w:rsid w:val="001631F2"/>
    <w:rsid w:val="001750D1"/>
    <w:rsid w:val="00175EBE"/>
    <w:rsid w:val="00183138"/>
    <w:rsid w:val="00185476"/>
    <w:rsid w:val="00194F40"/>
    <w:rsid w:val="001A264D"/>
    <w:rsid w:val="001B0760"/>
    <w:rsid w:val="001B1279"/>
    <w:rsid w:val="001B20E4"/>
    <w:rsid w:val="001C7AC4"/>
    <w:rsid w:val="001D2433"/>
    <w:rsid w:val="001D617A"/>
    <w:rsid w:val="001D7904"/>
    <w:rsid w:val="001E1EC7"/>
    <w:rsid w:val="001E6D85"/>
    <w:rsid w:val="001F55BD"/>
    <w:rsid w:val="002014FB"/>
    <w:rsid w:val="0020199F"/>
    <w:rsid w:val="0020212B"/>
    <w:rsid w:val="00211F85"/>
    <w:rsid w:val="002270AB"/>
    <w:rsid w:val="00227678"/>
    <w:rsid w:val="00230360"/>
    <w:rsid w:val="0023488A"/>
    <w:rsid w:val="00260D06"/>
    <w:rsid w:val="002611DB"/>
    <w:rsid w:val="00264C18"/>
    <w:rsid w:val="00266ACC"/>
    <w:rsid w:val="00270D99"/>
    <w:rsid w:val="00274823"/>
    <w:rsid w:val="00282D14"/>
    <w:rsid w:val="00295D94"/>
    <w:rsid w:val="00296A7E"/>
    <w:rsid w:val="002A3205"/>
    <w:rsid w:val="002A6295"/>
    <w:rsid w:val="002B1FE1"/>
    <w:rsid w:val="002B4AD8"/>
    <w:rsid w:val="002C4CAD"/>
    <w:rsid w:val="002C7B78"/>
    <w:rsid w:val="002D1631"/>
    <w:rsid w:val="002D6D29"/>
    <w:rsid w:val="002E2CF2"/>
    <w:rsid w:val="002E2D6D"/>
    <w:rsid w:val="002F1F02"/>
    <w:rsid w:val="002F76F5"/>
    <w:rsid w:val="00305B56"/>
    <w:rsid w:val="00306C36"/>
    <w:rsid w:val="0031232F"/>
    <w:rsid w:val="00322C54"/>
    <w:rsid w:val="003422A7"/>
    <w:rsid w:val="00350963"/>
    <w:rsid w:val="00351051"/>
    <w:rsid w:val="003517E9"/>
    <w:rsid w:val="00361348"/>
    <w:rsid w:val="00364DE0"/>
    <w:rsid w:val="003659CD"/>
    <w:rsid w:val="003766C1"/>
    <w:rsid w:val="003807C9"/>
    <w:rsid w:val="00392203"/>
    <w:rsid w:val="003B3E6F"/>
    <w:rsid w:val="003B6997"/>
    <w:rsid w:val="003C544E"/>
    <w:rsid w:val="003F5B32"/>
    <w:rsid w:val="004028C8"/>
    <w:rsid w:val="00402C75"/>
    <w:rsid w:val="00406AFC"/>
    <w:rsid w:val="00410C51"/>
    <w:rsid w:val="00410F9F"/>
    <w:rsid w:val="00426524"/>
    <w:rsid w:val="004274E8"/>
    <w:rsid w:val="0042791D"/>
    <w:rsid w:val="00430BA8"/>
    <w:rsid w:val="00446359"/>
    <w:rsid w:val="00452561"/>
    <w:rsid w:val="00471B0D"/>
    <w:rsid w:val="00472259"/>
    <w:rsid w:val="00481D59"/>
    <w:rsid w:val="004A14EA"/>
    <w:rsid w:val="004A4CD3"/>
    <w:rsid w:val="004B3C42"/>
    <w:rsid w:val="004C0ACE"/>
    <w:rsid w:val="004C0D1E"/>
    <w:rsid w:val="004C6EC6"/>
    <w:rsid w:val="004D2F85"/>
    <w:rsid w:val="004D3D18"/>
    <w:rsid w:val="004D5CBA"/>
    <w:rsid w:val="00500DE1"/>
    <w:rsid w:val="005031D8"/>
    <w:rsid w:val="005157AA"/>
    <w:rsid w:val="00516887"/>
    <w:rsid w:val="005201A9"/>
    <w:rsid w:val="00527B27"/>
    <w:rsid w:val="00536434"/>
    <w:rsid w:val="005465DA"/>
    <w:rsid w:val="00550C9A"/>
    <w:rsid w:val="00571993"/>
    <w:rsid w:val="00580230"/>
    <w:rsid w:val="00587796"/>
    <w:rsid w:val="005A4DD6"/>
    <w:rsid w:val="005A788A"/>
    <w:rsid w:val="005C3D0A"/>
    <w:rsid w:val="005C5EBD"/>
    <w:rsid w:val="005D0995"/>
    <w:rsid w:val="005D0F1E"/>
    <w:rsid w:val="005D714D"/>
    <w:rsid w:val="005E27AE"/>
    <w:rsid w:val="006159D0"/>
    <w:rsid w:val="0061630E"/>
    <w:rsid w:val="006211F6"/>
    <w:rsid w:val="0062692F"/>
    <w:rsid w:val="00627F0E"/>
    <w:rsid w:val="00634811"/>
    <w:rsid w:val="00637C09"/>
    <w:rsid w:val="0064057E"/>
    <w:rsid w:val="00654C4E"/>
    <w:rsid w:val="00661629"/>
    <w:rsid w:val="006623F0"/>
    <w:rsid w:val="006672E5"/>
    <w:rsid w:val="006678D2"/>
    <w:rsid w:val="00674A30"/>
    <w:rsid w:val="0069013A"/>
    <w:rsid w:val="0069500F"/>
    <w:rsid w:val="00697716"/>
    <w:rsid w:val="006A39C2"/>
    <w:rsid w:val="006C27F9"/>
    <w:rsid w:val="006C561C"/>
    <w:rsid w:val="006D1AD8"/>
    <w:rsid w:val="006E0837"/>
    <w:rsid w:val="006E2EE5"/>
    <w:rsid w:val="006E5521"/>
    <w:rsid w:val="006E61BF"/>
    <w:rsid w:val="00702CA2"/>
    <w:rsid w:val="00705FC4"/>
    <w:rsid w:val="00711BDD"/>
    <w:rsid w:val="00714A69"/>
    <w:rsid w:val="00750C09"/>
    <w:rsid w:val="00754B19"/>
    <w:rsid w:val="00754F2E"/>
    <w:rsid w:val="00767CE6"/>
    <w:rsid w:val="00771AEE"/>
    <w:rsid w:val="0077620B"/>
    <w:rsid w:val="00785A19"/>
    <w:rsid w:val="00796EB1"/>
    <w:rsid w:val="00797C3D"/>
    <w:rsid w:val="007B7A87"/>
    <w:rsid w:val="007C0431"/>
    <w:rsid w:val="007C60D1"/>
    <w:rsid w:val="007D4E74"/>
    <w:rsid w:val="007E17CA"/>
    <w:rsid w:val="007E3A89"/>
    <w:rsid w:val="007E4900"/>
    <w:rsid w:val="007E6C51"/>
    <w:rsid w:val="007F2F59"/>
    <w:rsid w:val="007F675F"/>
    <w:rsid w:val="008019C4"/>
    <w:rsid w:val="00803C7C"/>
    <w:rsid w:val="00812CDB"/>
    <w:rsid w:val="00824080"/>
    <w:rsid w:val="00867546"/>
    <w:rsid w:val="00870A0D"/>
    <w:rsid w:val="00884988"/>
    <w:rsid w:val="00887E37"/>
    <w:rsid w:val="008901E3"/>
    <w:rsid w:val="008A5E44"/>
    <w:rsid w:val="008A75F8"/>
    <w:rsid w:val="008B2FB6"/>
    <w:rsid w:val="008B3C24"/>
    <w:rsid w:val="008B4954"/>
    <w:rsid w:val="008B61C7"/>
    <w:rsid w:val="008C006E"/>
    <w:rsid w:val="008C039A"/>
    <w:rsid w:val="008C52D7"/>
    <w:rsid w:val="008E2C53"/>
    <w:rsid w:val="008E4B9E"/>
    <w:rsid w:val="00901497"/>
    <w:rsid w:val="00910946"/>
    <w:rsid w:val="009114B5"/>
    <w:rsid w:val="00922C3F"/>
    <w:rsid w:val="00931599"/>
    <w:rsid w:val="00934C67"/>
    <w:rsid w:val="00937230"/>
    <w:rsid w:val="00944980"/>
    <w:rsid w:val="009450C3"/>
    <w:rsid w:val="009551EC"/>
    <w:rsid w:val="0095784C"/>
    <w:rsid w:val="00962A0F"/>
    <w:rsid w:val="00965D7B"/>
    <w:rsid w:val="0098629A"/>
    <w:rsid w:val="0099617F"/>
    <w:rsid w:val="009A26E2"/>
    <w:rsid w:val="009B3EC6"/>
    <w:rsid w:val="009C0BCB"/>
    <w:rsid w:val="009C232C"/>
    <w:rsid w:val="009C459F"/>
    <w:rsid w:val="009D78C6"/>
    <w:rsid w:val="009E05A1"/>
    <w:rsid w:val="009E42E2"/>
    <w:rsid w:val="009E51EE"/>
    <w:rsid w:val="009E7ABC"/>
    <w:rsid w:val="009F49B2"/>
    <w:rsid w:val="00A00174"/>
    <w:rsid w:val="00A00DDE"/>
    <w:rsid w:val="00A02155"/>
    <w:rsid w:val="00A04A08"/>
    <w:rsid w:val="00A10547"/>
    <w:rsid w:val="00A13F6A"/>
    <w:rsid w:val="00A33511"/>
    <w:rsid w:val="00A3653C"/>
    <w:rsid w:val="00A52222"/>
    <w:rsid w:val="00A55E03"/>
    <w:rsid w:val="00A6365D"/>
    <w:rsid w:val="00A67C91"/>
    <w:rsid w:val="00A70FC4"/>
    <w:rsid w:val="00A715A9"/>
    <w:rsid w:val="00A80BAB"/>
    <w:rsid w:val="00A92D91"/>
    <w:rsid w:val="00AB4824"/>
    <w:rsid w:val="00AB5135"/>
    <w:rsid w:val="00AC0088"/>
    <w:rsid w:val="00AC2299"/>
    <w:rsid w:val="00AC2DE8"/>
    <w:rsid w:val="00AC36B1"/>
    <w:rsid w:val="00AE25BA"/>
    <w:rsid w:val="00AF2253"/>
    <w:rsid w:val="00AF2320"/>
    <w:rsid w:val="00AF35CC"/>
    <w:rsid w:val="00B00379"/>
    <w:rsid w:val="00B14CF0"/>
    <w:rsid w:val="00B17208"/>
    <w:rsid w:val="00B21355"/>
    <w:rsid w:val="00B23E45"/>
    <w:rsid w:val="00B256D1"/>
    <w:rsid w:val="00B57E72"/>
    <w:rsid w:val="00B8155C"/>
    <w:rsid w:val="00B826B3"/>
    <w:rsid w:val="00BA4981"/>
    <w:rsid w:val="00BB7BF5"/>
    <w:rsid w:val="00BF2CA1"/>
    <w:rsid w:val="00BF3C50"/>
    <w:rsid w:val="00BF3D24"/>
    <w:rsid w:val="00C03BE7"/>
    <w:rsid w:val="00C03CD9"/>
    <w:rsid w:val="00C06AC1"/>
    <w:rsid w:val="00C2103E"/>
    <w:rsid w:val="00C257D3"/>
    <w:rsid w:val="00C37019"/>
    <w:rsid w:val="00C51827"/>
    <w:rsid w:val="00C5287C"/>
    <w:rsid w:val="00C54A1A"/>
    <w:rsid w:val="00C55592"/>
    <w:rsid w:val="00C55D7C"/>
    <w:rsid w:val="00C71094"/>
    <w:rsid w:val="00C77E17"/>
    <w:rsid w:val="00C83FC4"/>
    <w:rsid w:val="00C91248"/>
    <w:rsid w:val="00CB53C7"/>
    <w:rsid w:val="00CB5E05"/>
    <w:rsid w:val="00CC3295"/>
    <w:rsid w:val="00CC3DED"/>
    <w:rsid w:val="00CE70E0"/>
    <w:rsid w:val="00D005B1"/>
    <w:rsid w:val="00D00795"/>
    <w:rsid w:val="00D01E08"/>
    <w:rsid w:val="00D22508"/>
    <w:rsid w:val="00D22871"/>
    <w:rsid w:val="00D23CE3"/>
    <w:rsid w:val="00D24957"/>
    <w:rsid w:val="00D306BC"/>
    <w:rsid w:val="00D34E13"/>
    <w:rsid w:val="00D36677"/>
    <w:rsid w:val="00D455E8"/>
    <w:rsid w:val="00D56131"/>
    <w:rsid w:val="00D624D5"/>
    <w:rsid w:val="00D66F52"/>
    <w:rsid w:val="00D6745B"/>
    <w:rsid w:val="00D80605"/>
    <w:rsid w:val="00D81745"/>
    <w:rsid w:val="00DB5A92"/>
    <w:rsid w:val="00DB60BA"/>
    <w:rsid w:val="00DB6CFE"/>
    <w:rsid w:val="00DD242F"/>
    <w:rsid w:val="00DE0F1C"/>
    <w:rsid w:val="00E05C47"/>
    <w:rsid w:val="00E21AEC"/>
    <w:rsid w:val="00E27356"/>
    <w:rsid w:val="00E34323"/>
    <w:rsid w:val="00E47EA0"/>
    <w:rsid w:val="00E53816"/>
    <w:rsid w:val="00E62512"/>
    <w:rsid w:val="00E64B2F"/>
    <w:rsid w:val="00E66E34"/>
    <w:rsid w:val="00E779A0"/>
    <w:rsid w:val="00E86134"/>
    <w:rsid w:val="00E93000"/>
    <w:rsid w:val="00E934B7"/>
    <w:rsid w:val="00EA2B87"/>
    <w:rsid w:val="00EA34CA"/>
    <w:rsid w:val="00EB4B73"/>
    <w:rsid w:val="00EB78D2"/>
    <w:rsid w:val="00EC0141"/>
    <w:rsid w:val="00EC5242"/>
    <w:rsid w:val="00EC6763"/>
    <w:rsid w:val="00ED38DE"/>
    <w:rsid w:val="00EF00D5"/>
    <w:rsid w:val="00EF1F77"/>
    <w:rsid w:val="00F014FD"/>
    <w:rsid w:val="00F03271"/>
    <w:rsid w:val="00F13BCC"/>
    <w:rsid w:val="00F17C33"/>
    <w:rsid w:val="00F2118A"/>
    <w:rsid w:val="00F23713"/>
    <w:rsid w:val="00F242B1"/>
    <w:rsid w:val="00F26518"/>
    <w:rsid w:val="00F30236"/>
    <w:rsid w:val="00F315DC"/>
    <w:rsid w:val="00F41B22"/>
    <w:rsid w:val="00F52E4D"/>
    <w:rsid w:val="00F53A25"/>
    <w:rsid w:val="00F60748"/>
    <w:rsid w:val="00F67FDD"/>
    <w:rsid w:val="00F76AEB"/>
    <w:rsid w:val="00F775E4"/>
    <w:rsid w:val="00F81C84"/>
    <w:rsid w:val="00F83980"/>
    <w:rsid w:val="00F87260"/>
    <w:rsid w:val="00F93422"/>
    <w:rsid w:val="00FA451D"/>
    <w:rsid w:val="00FA5D66"/>
    <w:rsid w:val="00FB7E87"/>
    <w:rsid w:val="00FC0456"/>
    <w:rsid w:val="00FC4EB1"/>
    <w:rsid w:val="00FE02AC"/>
    <w:rsid w:val="00FF1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2451685"/>
  <w15:docId w15:val="{9FCFF686-E214-43C0-B07A-65FAD82EB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5D7C"/>
    <w:pPr>
      <w:jc w:val="both"/>
    </w:pPr>
    <w:rPr>
      <w:sz w:val="24"/>
      <w:szCs w:val="24"/>
    </w:rPr>
  </w:style>
  <w:style w:type="paragraph" w:styleId="Heading1">
    <w:name w:val="heading 1"/>
    <w:basedOn w:val="Normal"/>
    <w:next w:val="Normal"/>
    <w:link w:val="Heading1Char"/>
    <w:qFormat/>
    <w:rsid w:val="00C55D7C"/>
    <w:pPr>
      <w:keepNext/>
      <w:spacing w:before="240" w:after="60"/>
      <w:outlineLvl w:val="0"/>
    </w:pPr>
    <w:rPr>
      <w:b/>
      <w:bCs/>
      <w:kern w:val="1"/>
      <w:sz w:val="32"/>
      <w:szCs w:val="32"/>
      <w:u w:val="single"/>
      <w:lang w:eastAsia="ar-SA"/>
    </w:rPr>
  </w:style>
  <w:style w:type="paragraph" w:styleId="Heading2">
    <w:name w:val="heading 2"/>
    <w:basedOn w:val="ListParagraph"/>
    <w:next w:val="Normal"/>
    <w:link w:val="Heading2Char"/>
    <w:qFormat/>
    <w:rsid w:val="009C0BCB"/>
    <w:pPr>
      <w:numPr>
        <w:numId w:val="3"/>
      </w:numPr>
      <w:jc w:val="left"/>
      <w:outlineLvl w:val="1"/>
    </w:pPr>
    <w:rPr>
      <w:b/>
    </w:rPr>
  </w:style>
  <w:style w:type="paragraph" w:styleId="Heading3">
    <w:name w:val="heading 3"/>
    <w:basedOn w:val="ListParagraph"/>
    <w:next w:val="Normal"/>
    <w:link w:val="Heading3Char"/>
    <w:uiPriority w:val="9"/>
    <w:unhideWhenUsed/>
    <w:qFormat/>
    <w:rsid w:val="00FE02AC"/>
    <w:pPr>
      <w:numPr>
        <w:numId w:val="8"/>
      </w:numPr>
      <w:ind w:hanging="72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5D7C"/>
    <w:rPr>
      <w:b/>
      <w:bCs/>
      <w:kern w:val="1"/>
      <w:sz w:val="32"/>
      <w:szCs w:val="32"/>
      <w:u w:val="single"/>
      <w:lang w:eastAsia="ar-SA"/>
    </w:rPr>
  </w:style>
  <w:style w:type="character" w:customStyle="1" w:styleId="Heading2Char">
    <w:name w:val="Heading 2 Char"/>
    <w:basedOn w:val="DefaultParagraphFont"/>
    <w:link w:val="Heading2"/>
    <w:rsid w:val="009C0BCB"/>
    <w:rPr>
      <w:b/>
      <w:sz w:val="24"/>
      <w:szCs w:val="24"/>
    </w:rPr>
  </w:style>
  <w:style w:type="paragraph" w:styleId="Caption">
    <w:name w:val="caption"/>
    <w:basedOn w:val="Normal"/>
    <w:qFormat/>
    <w:rsid w:val="00754F2E"/>
    <w:pPr>
      <w:suppressLineNumbers/>
      <w:spacing w:before="120" w:after="120"/>
    </w:pPr>
    <w:rPr>
      <w:rFonts w:cs="Mangal"/>
      <w:i/>
      <w:iCs/>
    </w:rPr>
  </w:style>
  <w:style w:type="character" w:styleId="Strong">
    <w:name w:val="Strong"/>
    <w:uiPriority w:val="22"/>
    <w:qFormat/>
    <w:rsid w:val="00754F2E"/>
    <w:rPr>
      <w:b/>
      <w:bCs/>
    </w:rPr>
  </w:style>
  <w:style w:type="character" w:styleId="Emphasis">
    <w:name w:val="Emphasis"/>
    <w:qFormat/>
    <w:rsid w:val="00754F2E"/>
    <w:rPr>
      <w:i/>
      <w:iCs/>
    </w:rPr>
  </w:style>
  <w:style w:type="paragraph" w:styleId="ListParagraph">
    <w:name w:val="List Paragraph"/>
    <w:basedOn w:val="Normal"/>
    <w:uiPriority w:val="34"/>
    <w:qFormat/>
    <w:rsid w:val="00754F2E"/>
    <w:pPr>
      <w:ind w:left="720"/>
    </w:pPr>
  </w:style>
  <w:style w:type="paragraph" w:styleId="Header">
    <w:name w:val="header"/>
    <w:basedOn w:val="Normal"/>
    <w:link w:val="HeaderChar"/>
    <w:uiPriority w:val="99"/>
    <w:rsid w:val="00C03BE7"/>
    <w:pPr>
      <w:tabs>
        <w:tab w:val="center" w:pos="4320"/>
        <w:tab w:val="right" w:pos="8640"/>
      </w:tabs>
    </w:pPr>
  </w:style>
  <w:style w:type="character" w:customStyle="1" w:styleId="HeaderChar">
    <w:name w:val="Header Char"/>
    <w:basedOn w:val="DefaultParagraphFont"/>
    <w:link w:val="Header"/>
    <w:uiPriority w:val="99"/>
    <w:rsid w:val="00C03BE7"/>
    <w:rPr>
      <w:sz w:val="24"/>
      <w:szCs w:val="24"/>
    </w:rPr>
  </w:style>
  <w:style w:type="character" w:styleId="Hyperlink">
    <w:name w:val="Hyperlink"/>
    <w:uiPriority w:val="99"/>
    <w:rsid w:val="00C03BE7"/>
    <w:rPr>
      <w:color w:val="0000FF"/>
      <w:u w:val="single"/>
    </w:rPr>
  </w:style>
  <w:style w:type="paragraph" w:styleId="Footer">
    <w:name w:val="footer"/>
    <w:basedOn w:val="Normal"/>
    <w:link w:val="FooterChar"/>
    <w:uiPriority w:val="99"/>
    <w:rsid w:val="00C03BE7"/>
    <w:pPr>
      <w:tabs>
        <w:tab w:val="center" w:pos="4320"/>
        <w:tab w:val="right" w:pos="8640"/>
      </w:tabs>
    </w:pPr>
  </w:style>
  <w:style w:type="character" w:customStyle="1" w:styleId="FooterChar">
    <w:name w:val="Footer Char"/>
    <w:basedOn w:val="DefaultParagraphFont"/>
    <w:link w:val="Footer"/>
    <w:uiPriority w:val="99"/>
    <w:rsid w:val="00C03BE7"/>
    <w:rPr>
      <w:sz w:val="24"/>
      <w:szCs w:val="24"/>
    </w:rPr>
  </w:style>
  <w:style w:type="paragraph" w:styleId="TOCHeading">
    <w:name w:val="TOC Heading"/>
    <w:basedOn w:val="Heading1"/>
    <w:next w:val="Normal"/>
    <w:uiPriority w:val="39"/>
    <w:unhideWhenUsed/>
    <w:qFormat/>
    <w:rsid w:val="00C83FC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OC1">
    <w:name w:val="toc 1"/>
    <w:basedOn w:val="Normal"/>
    <w:next w:val="Normal"/>
    <w:autoRedefine/>
    <w:uiPriority w:val="39"/>
    <w:unhideWhenUsed/>
    <w:rsid w:val="00C83FC4"/>
    <w:pPr>
      <w:spacing w:after="100"/>
    </w:pPr>
  </w:style>
  <w:style w:type="paragraph" w:styleId="BalloonText">
    <w:name w:val="Balloon Text"/>
    <w:basedOn w:val="Normal"/>
    <w:link w:val="BalloonTextChar"/>
    <w:uiPriority w:val="99"/>
    <w:semiHidden/>
    <w:unhideWhenUsed/>
    <w:rsid w:val="00C83FC4"/>
    <w:rPr>
      <w:rFonts w:ascii="Tahoma" w:hAnsi="Tahoma" w:cs="Tahoma"/>
      <w:sz w:val="16"/>
      <w:szCs w:val="16"/>
    </w:rPr>
  </w:style>
  <w:style w:type="character" w:customStyle="1" w:styleId="BalloonTextChar">
    <w:name w:val="Balloon Text Char"/>
    <w:basedOn w:val="DefaultParagraphFont"/>
    <w:link w:val="BalloonText"/>
    <w:uiPriority w:val="99"/>
    <w:semiHidden/>
    <w:rsid w:val="00C83FC4"/>
    <w:rPr>
      <w:rFonts w:ascii="Tahoma" w:hAnsi="Tahoma" w:cs="Tahoma"/>
      <w:sz w:val="16"/>
      <w:szCs w:val="16"/>
    </w:rPr>
  </w:style>
  <w:style w:type="paragraph" w:styleId="NormalWeb">
    <w:name w:val="Normal (Web)"/>
    <w:basedOn w:val="Normal"/>
    <w:uiPriority w:val="99"/>
    <w:unhideWhenUsed/>
    <w:rsid w:val="009C232C"/>
    <w:pPr>
      <w:spacing w:before="100" w:beforeAutospacing="1" w:after="100" w:afterAutospacing="1"/>
      <w:jc w:val="left"/>
    </w:pPr>
  </w:style>
  <w:style w:type="paragraph" w:styleId="TOC2">
    <w:name w:val="toc 2"/>
    <w:basedOn w:val="Normal"/>
    <w:next w:val="Normal"/>
    <w:autoRedefine/>
    <w:uiPriority w:val="39"/>
    <w:unhideWhenUsed/>
    <w:rsid w:val="0064057E"/>
    <w:pPr>
      <w:spacing w:after="100"/>
      <w:ind w:left="240"/>
    </w:pPr>
  </w:style>
  <w:style w:type="character" w:customStyle="1" w:styleId="Heading3Char">
    <w:name w:val="Heading 3 Char"/>
    <w:basedOn w:val="DefaultParagraphFont"/>
    <w:link w:val="Heading3"/>
    <w:uiPriority w:val="9"/>
    <w:rsid w:val="00FE02AC"/>
    <w:rPr>
      <w:i/>
      <w:sz w:val="24"/>
      <w:szCs w:val="24"/>
    </w:rPr>
  </w:style>
  <w:style w:type="paragraph" w:styleId="TOC3">
    <w:name w:val="toc 3"/>
    <w:basedOn w:val="Normal"/>
    <w:next w:val="Normal"/>
    <w:autoRedefine/>
    <w:uiPriority w:val="39"/>
    <w:unhideWhenUsed/>
    <w:rsid w:val="00FE02AC"/>
    <w:pPr>
      <w:spacing w:after="100"/>
      <w:ind w:left="480"/>
    </w:pPr>
  </w:style>
  <w:style w:type="paragraph" w:customStyle="1" w:styleId="Default">
    <w:name w:val="Default"/>
    <w:rsid w:val="001B0760"/>
    <w:pPr>
      <w:autoSpaceDE w:val="0"/>
      <w:autoSpaceDN w:val="0"/>
      <w:adjustRightInd w:val="0"/>
    </w:pPr>
    <w:rPr>
      <w:rFonts w:ascii="Cambria" w:hAnsi="Cambria" w:cs="Cambria"/>
      <w:color w:val="000000"/>
      <w:sz w:val="24"/>
      <w:szCs w:val="24"/>
    </w:rPr>
  </w:style>
  <w:style w:type="character" w:customStyle="1" w:styleId="contenttext">
    <w:name w:val="contenttext"/>
    <w:basedOn w:val="DefaultParagraphFont"/>
    <w:rsid w:val="002E2D6D"/>
  </w:style>
  <w:style w:type="character" w:customStyle="1" w:styleId="text">
    <w:name w:val="text"/>
    <w:basedOn w:val="DefaultParagraphFont"/>
    <w:rsid w:val="002E2D6D"/>
  </w:style>
  <w:style w:type="table" w:styleId="LightGrid-Accent2">
    <w:name w:val="Light Grid Accent 2"/>
    <w:basedOn w:val="TableNormal"/>
    <w:uiPriority w:val="62"/>
    <w:rsid w:val="000E61E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FootnoteText">
    <w:name w:val="footnote text"/>
    <w:basedOn w:val="Normal"/>
    <w:link w:val="FootnoteTextChar"/>
    <w:uiPriority w:val="99"/>
    <w:semiHidden/>
    <w:unhideWhenUsed/>
    <w:rsid w:val="000E61E8"/>
    <w:rPr>
      <w:sz w:val="20"/>
      <w:szCs w:val="20"/>
    </w:rPr>
  </w:style>
  <w:style w:type="character" w:customStyle="1" w:styleId="FootnoteTextChar">
    <w:name w:val="Footnote Text Char"/>
    <w:basedOn w:val="DefaultParagraphFont"/>
    <w:link w:val="FootnoteText"/>
    <w:uiPriority w:val="99"/>
    <w:semiHidden/>
    <w:rsid w:val="000E61E8"/>
  </w:style>
  <w:style w:type="character" w:styleId="FootnoteReference">
    <w:name w:val="footnote reference"/>
    <w:basedOn w:val="DefaultParagraphFont"/>
    <w:uiPriority w:val="99"/>
    <w:semiHidden/>
    <w:unhideWhenUsed/>
    <w:rsid w:val="000E61E8"/>
    <w:rPr>
      <w:vertAlign w:val="superscript"/>
    </w:rPr>
  </w:style>
  <w:style w:type="character" w:styleId="HTMLCode">
    <w:name w:val="HTML Code"/>
    <w:basedOn w:val="DefaultParagraphFont"/>
    <w:uiPriority w:val="99"/>
    <w:semiHidden/>
    <w:unhideWhenUsed/>
    <w:rsid w:val="00C37019"/>
    <w:rPr>
      <w:rFonts w:ascii="Courier New" w:eastAsia="Times New Roman" w:hAnsi="Courier New" w:cs="Courier New"/>
      <w:sz w:val="20"/>
      <w:szCs w:val="20"/>
    </w:rPr>
  </w:style>
  <w:style w:type="paragraph" w:styleId="NoSpacing">
    <w:name w:val="No Spacing"/>
    <w:link w:val="NoSpacingChar"/>
    <w:uiPriority w:val="1"/>
    <w:qFormat/>
    <w:rsid w:val="0098629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8629A"/>
    <w:rPr>
      <w:rFonts w:asciiTheme="minorHAnsi" w:eastAsiaTheme="minorEastAsia" w:hAnsiTheme="minorHAnsi" w:cstheme="minorBidi"/>
      <w:sz w:val="22"/>
      <w:szCs w:val="22"/>
    </w:rPr>
  </w:style>
  <w:style w:type="table" w:styleId="TableGrid">
    <w:name w:val="Table Grid"/>
    <w:basedOn w:val="TableNormal"/>
    <w:uiPriority w:val="59"/>
    <w:rsid w:val="009109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66E34"/>
    <w:pPr>
      <w:jc w:val="center"/>
    </w:pPr>
    <w:rPr>
      <w:b/>
      <w:bCs/>
      <w:sz w:val="28"/>
    </w:rPr>
  </w:style>
  <w:style w:type="character" w:customStyle="1" w:styleId="TitleChar">
    <w:name w:val="Title Char"/>
    <w:basedOn w:val="DefaultParagraphFont"/>
    <w:link w:val="Title"/>
    <w:rsid w:val="00E66E34"/>
    <w:rPr>
      <w:b/>
      <w:bCs/>
      <w:sz w:val="28"/>
      <w:szCs w:val="24"/>
    </w:rPr>
  </w:style>
  <w:style w:type="character" w:styleId="CommentReference">
    <w:name w:val="annotation reference"/>
    <w:basedOn w:val="DefaultParagraphFont"/>
    <w:uiPriority w:val="99"/>
    <w:semiHidden/>
    <w:unhideWhenUsed/>
    <w:rsid w:val="00550C9A"/>
    <w:rPr>
      <w:sz w:val="16"/>
      <w:szCs w:val="16"/>
    </w:rPr>
  </w:style>
  <w:style w:type="paragraph" w:styleId="CommentText">
    <w:name w:val="annotation text"/>
    <w:basedOn w:val="Normal"/>
    <w:link w:val="CommentTextChar"/>
    <w:uiPriority w:val="99"/>
    <w:semiHidden/>
    <w:unhideWhenUsed/>
    <w:rsid w:val="00550C9A"/>
    <w:rPr>
      <w:sz w:val="20"/>
      <w:szCs w:val="20"/>
    </w:rPr>
  </w:style>
  <w:style w:type="character" w:customStyle="1" w:styleId="CommentTextChar">
    <w:name w:val="Comment Text Char"/>
    <w:basedOn w:val="DefaultParagraphFont"/>
    <w:link w:val="CommentText"/>
    <w:uiPriority w:val="99"/>
    <w:semiHidden/>
    <w:rsid w:val="00550C9A"/>
  </w:style>
  <w:style w:type="paragraph" w:styleId="CommentSubject">
    <w:name w:val="annotation subject"/>
    <w:basedOn w:val="CommentText"/>
    <w:next w:val="CommentText"/>
    <w:link w:val="CommentSubjectChar"/>
    <w:uiPriority w:val="99"/>
    <w:semiHidden/>
    <w:unhideWhenUsed/>
    <w:rsid w:val="00550C9A"/>
    <w:rPr>
      <w:b/>
      <w:bCs/>
    </w:rPr>
  </w:style>
  <w:style w:type="character" w:customStyle="1" w:styleId="CommentSubjectChar">
    <w:name w:val="Comment Subject Char"/>
    <w:basedOn w:val="CommentTextChar"/>
    <w:link w:val="CommentSubject"/>
    <w:uiPriority w:val="99"/>
    <w:semiHidden/>
    <w:rsid w:val="00550C9A"/>
    <w:rPr>
      <w:b/>
      <w:bCs/>
    </w:rPr>
  </w:style>
  <w:style w:type="paragraph" w:styleId="Revision">
    <w:name w:val="Revision"/>
    <w:hidden/>
    <w:uiPriority w:val="99"/>
    <w:semiHidden/>
    <w:rsid w:val="009114B5"/>
    <w:rPr>
      <w:sz w:val="24"/>
      <w:szCs w:val="24"/>
    </w:rPr>
  </w:style>
  <w:style w:type="character" w:customStyle="1" w:styleId="UnresolvedMention1">
    <w:name w:val="Unresolved Mention1"/>
    <w:basedOn w:val="DefaultParagraphFont"/>
    <w:uiPriority w:val="99"/>
    <w:semiHidden/>
    <w:unhideWhenUsed/>
    <w:rsid w:val="001D79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53622">
      <w:bodyDiv w:val="1"/>
      <w:marLeft w:val="0"/>
      <w:marRight w:val="0"/>
      <w:marTop w:val="0"/>
      <w:marBottom w:val="0"/>
      <w:divBdr>
        <w:top w:val="none" w:sz="0" w:space="0" w:color="auto"/>
        <w:left w:val="none" w:sz="0" w:space="0" w:color="auto"/>
        <w:bottom w:val="none" w:sz="0" w:space="0" w:color="auto"/>
        <w:right w:val="none" w:sz="0" w:space="0" w:color="auto"/>
      </w:divBdr>
      <w:divsChild>
        <w:div w:id="257837179">
          <w:marLeft w:val="0"/>
          <w:marRight w:val="0"/>
          <w:marTop w:val="0"/>
          <w:marBottom w:val="0"/>
          <w:divBdr>
            <w:top w:val="none" w:sz="0" w:space="0" w:color="auto"/>
            <w:left w:val="none" w:sz="0" w:space="0" w:color="auto"/>
            <w:bottom w:val="none" w:sz="0" w:space="0" w:color="auto"/>
            <w:right w:val="none" w:sz="0" w:space="0" w:color="auto"/>
          </w:divBdr>
        </w:div>
        <w:div w:id="376587760">
          <w:marLeft w:val="0"/>
          <w:marRight w:val="0"/>
          <w:marTop w:val="0"/>
          <w:marBottom w:val="0"/>
          <w:divBdr>
            <w:top w:val="none" w:sz="0" w:space="0" w:color="auto"/>
            <w:left w:val="none" w:sz="0" w:space="0" w:color="auto"/>
            <w:bottom w:val="none" w:sz="0" w:space="0" w:color="auto"/>
            <w:right w:val="none" w:sz="0" w:space="0" w:color="auto"/>
          </w:divBdr>
        </w:div>
        <w:div w:id="414479705">
          <w:marLeft w:val="0"/>
          <w:marRight w:val="0"/>
          <w:marTop w:val="0"/>
          <w:marBottom w:val="0"/>
          <w:divBdr>
            <w:top w:val="none" w:sz="0" w:space="0" w:color="auto"/>
            <w:left w:val="none" w:sz="0" w:space="0" w:color="auto"/>
            <w:bottom w:val="none" w:sz="0" w:space="0" w:color="auto"/>
            <w:right w:val="none" w:sz="0" w:space="0" w:color="auto"/>
          </w:divBdr>
        </w:div>
        <w:div w:id="416754302">
          <w:marLeft w:val="0"/>
          <w:marRight w:val="0"/>
          <w:marTop w:val="0"/>
          <w:marBottom w:val="0"/>
          <w:divBdr>
            <w:top w:val="none" w:sz="0" w:space="0" w:color="auto"/>
            <w:left w:val="none" w:sz="0" w:space="0" w:color="auto"/>
            <w:bottom w:val="none" w:sz="0" w:space="0" w:color="auto"/>
            <w:right w:val="none" w:sz="0" w:space="0" w:color="auto"/>
          </w:divBdr>
        </w:div>
        <w:div w:id="520777172">
          <w:marLeft w:val="0"/>
          <w:marRight w:val="0"/>
          <w:marTop w:val="0"/>
          <w:marBottom w:val="0"/>
          <w:divBdr>
            <w:top w:val="none" w:sz="0" w:space="0" w:color="auto"/>
            <w:left w:val="none" w:sz="0" w:space="0" w:color="auto"/>
            <w:bottom w:val="none" w:sz="0" w:space="0" w:color="auto"/>
            <w:right w:val="none" w:sz="0" w:space="0" w:color="auto"/>
          </w:divBdr>
        </w:div>
        <w:div w:id="931278423">
          <w:marLeft w:val="0"/>
          <w:marRight w:val="0"/>
          <w:marTop w:val="0"/>
          <w:marBottom w:val="0"/>
          <w:divBdr>
            <w:top w:val="none" w:sz="0" w:space="0" w:color="auto"/>
            <w:left w:val="none" w:sz="0" w:space="0" w:color="auto"/>
            <w:bottom w:val="none" w:sz="0" w:space="0" w:color="auto"/>
            <w:right w:val="none" w:sz="0" w:space="0" w:color="auto"/>
          </w:divBdr>
        </w:div>
        <w:div w:id="1010446079">
          <w:marLeft w:val="0"/>
          <w:marRight w:val="0"/>
          <w:marTop w:val="0"/>
          <w:marBottom w:val="0"/>
          <w:divBdr>
            <w:top w:val="none" w:sz="0" w:space="0" w:color="auto"/>
            <w:left w:val="none" w:sz="0" w:space="0" w:color="auto"/>
            <w:bottom w:val="none" w:sz="0" w:space="0" w:color="auto"/>
            <w:right w:val="none" w:sz="0" w:space="0" w:color="auto"/>
          </w:divBdr>
        </w:div>
        <w:div w:id="1148091808">
          <w:marLeft w:val="0"/>
          <w:marRight w:val="0"/>
          <w:marTop w:val="0"/>
          <w:marBottom w:val="0"/>
          <w:divBdr>
            <w:top w:val="none" w:sz="0" w:space="0" w:color="auto"/>
            <w:left w:val="none" w:sz="0" w:space="0" w:color="auto"/>
            <w:bottom w:val="none" w:sz="0" w:space="0" w:color="auto"/>
            <w:right w:val="none" w:sz="0" w:space="0" w:color="auto"/>
          </w:divBdr>
        </w:div>
        <w:div w:id="1179613095">
          <w:marLeft w:val="0"/>
          <w:marRight w:val="0"/>
          <w:marTop w:val="0"/>
          <w:marBottom w:val="0"/>
          <w:divBdr>
            <w:top w:val="none" w:sz="0" w:space="0" w:color="auto"/>
            <w:left w:val="none" w:sz="0" w:space="0" w:color="auto"/>
            <w:bottom w:val="none" w:sz="0" w:space="0" w:color="auto"/>
            <w:right w:val="none" w:sz="0" w:space="0" w:color="auto"/>
          </w:divBdr>
        </w:div>
        <w:div w:id="1199855067">
          <w:marLeft w:val="0"/>
          <w:marRight w:val="0"/>
          <w:marTop w:val="0"/>
          <w:marBottom w:val="0"/>
          <w:divBdr>
            <w:top w:val="none" w:sz="0" w:space="0" w:color="auto"/>
            <w:left w:val="none" w:sz="0" w:space="0" w:color="auto"/>
            <w:bottom w:val="none" w:sz="0" w:space="0" w:color="auto"/>
            <w:right w:val="none" w:sz="0" w:space="0" w:color="auto"/>
          </w:divBdr>
        </w:div>
        <w:div w:id="1310669854">
          <w:marLeft w:val="0"/>
          <w:marRight w:val="0"/>
          <w:marTop w:val="0"/>
          <w:marBottom w:val="0"/>
          <w:divBdr>
            <w:top w:val="none" w:sz="0" w:space="0" w:color="auto"/>
            <w:left w:val="none" w:sz="0" w:space="0" w:color="auto"/>
            <w:bottom w:val="none" w:sz="0" w:space="0" w:color="auto"/>
            <w:right w:val="none" w:sz="0" w:space="0" w:color="auto"/>
          </w:divBdr>
        </w:div>
        <w:div w:id="1510758825">
          <w:marLeft w:val="0"/>
          <w:marRight w:val="0"/>
          <w:marTop w:val="0"/>
          <w:marBottom w:val="0"/>
          <w:divBdr>
            <w:top w:val="none" w:sz="0" w:space="0" w:color="auto"/>
            <w:left w:val="none" w:sz="0" w:space="0" w:color="auto"/>
            <w:bottom w:val="none" w:sz="0" w:space="0" w:color="auto"/>
            <w:right w:val="none" w:sz="0" w:space="0" w:color="auto"/>
          </w:divBdr>
        </w:div>
        <w:div w:id="1514877478">
          <w:marLeft w:val="0"/>
          <w:marRight w:val="0"/>
          <w:marTop w:val="0"/>
          <w:marBottom w:val="0"/>
          <w:divBdr>
            <w:top w:val="none" w:sz="0" w:space="0" w:color="auto"/>
            <w:left w:val="none" w:sz="0" w:space="0" w:color="auto"/>
            <w:bottom w:val="none" w:sz="0" w:space="0" w:color="auto"/>
            <w:right w:val="none" w:sz="0" w:space="0" w:color="auto"/>
          </w:divBdr>
        </w:div>
        <w:div w:id="1794975687">
          <w:marLeft w:val="0"/>
          <w:marRight w:val="0"/>
          <w:marTop w:val="0"/>
          <w:marBottom w:val="0"/>
          <w:divBdr>
            <w:top w:val="none" w:sz="0" w:space="0" w:color="auto"/>
            <w:left w:val="none" w:sz="0" w:space="0" w:color="auto"/>
            <w:bottom w:val="none" w:sz="0" w:space="0" w:color="auto"/>
            <w:right w:val="none" w:sz="0" w:space="0" w:color="auto"/>
          </w:divBdr>
        </w:div>
        <w:div w:id="1988124317">
          <w:marLeft w:val="0"/>
          <w:marRight w:val="0"/>
          <w:marTop w:val="0"/>
          <w:marBottom w:val="0"/>
          <w:divBdr>
            <w:top w:val="none" w:sz="0" w:space="0" w:color="auto"/>
            <w:left w:val="none" w:sz="0" w:space="0" w:color="auto"/>
            <w:bottom w:val="none" w:sz="0" w:space="0" w:color="auto"/>
            <w:right w:val="none" w:sz="0" w:space="0" w:color="auto"/>
          </w:divBdr>
        </w:div>
        <w:div w:id="1992370938">
          <w:marLeft w:val="0"/>
          <w:marRight w:val="0"/>
          <w:marTop w:val="0"/>
          <w:marBottom w:val="0"/>
          <w:divBdr>
            <w:top w:val="none" w:sz="0" w:space="0" w:color="auto"/>
            <w:left w:val="none" w:sz="0" w:space="0" w:color="auto"/>
            <w:bottom w:val="none" w:sz="0" w:space="0" w:color="auto"/>
            <w:right w:val="none" w:sz="0" w:space="0" w:color="auto"/>
          </w:divBdr>
        </w:div>
        <w:div w:id="2073917076">
          <w:marLeft w:val="0"/>
          <w:marRight w:val="0"/>
          <w:marTop w:val="0"/>
          <w:marBottom w:val="0"/>
          <w:divBdr>
            <w:top w:val="none" w:sz="0" w:space="0" w:color="auto"/>
            <w:left w:val="none" w:sz="0" w:space="0" w:color="auto"/>
            <w:bottom w:val="none" w:sz="0" w:space="0" w:color="auto"/>
            <w:right w:val="none" w:sz="0" w:space="0" w:color="auto"/>
          </w:divBdr>
        </w:div>
        <w:div w:id="2137746744">
          <w:marLeft w:val="0"/>
          <w:marRight w:val="0"/>
          <w:marTop w:val="0"/>
          <w:marBottom w:val="0"/>
          <w:divBdr>
            <w:top w:val="none" w:sz="0" w:space="0" w:color="auto"/>
            <w:left w:val="none" w:sz="0" w:space="0" w:color="auto"/>
            <w:bottom w:val="none" w:sz="0" w:space="0" w:color="auto"/>
            <w:right w:val="none" w:sz="0" w:space="0" w:color="auto"/>
          </w:divBdr>
        </w:div>
      </w:divsChild>
    </w:div>
    <w:div w:id="173229865">
      <w:bodyDiv w:val="1"/>
      <w:marLeft w:val="0"/>
      <w:marRight w:val="0"/>
      <w:marTop w:val="0"/>
      <w:marBottom w:val="0"/>
      <w:divBdr>
        <w:top w:val="none" w:sz="0" w:space="0" w:color="auto"/>
        <w:left w:val="none" w:sz="0" w:space="0" w:color="auto"/>
        <w:bottom w:val="none" w:sz="0" w:space="0" w:color="auto"/>
        <w:right w:val="none" w:sz="0" w:space="0" w:color="auto"/>
      </w:divBdr>
      <w:divsChild>
        <w:div w:id="48966022">
          <w:marLeft w:val="0"/>
          <w:marRight w:val="0"/>
          <w:marTop w:val="0"/>
          <w:marBottom w:val="0"/>
          <w:divBdr>
            <w:top w:val="none" w:sz="0" w:space="0" w:color="auto"/>
            <w:left w:val="none" w:sz="0" w:space="0" w:color="auto"/>
            <w:bottom w:val="none" w:sz="0" w:space="0" w:color="auto"/>
            <w:right w:val="none" w:sz="0" w:space="0" w:color="auto"/>
          </w:divBdr>
        </w:div>
        <w:div w:id="64769070">
          <w:marLeft w:val="0"/>
          <w:marRight w:val="0"/>
          <w:marTop w:val="0"/>
          <w:marBottom w:val="0"/>
          <w:divBdr>
            <w:top w:val="none" w:sz="0" w:space="0" w:color="auto"/>
            <w:left w:val="none" w:sz="0" w:space="0" w:color="auto"/>
            <w:bottom w:val="none" w:sz="0" w:space="0" w:color="auto"/>
            <w:right w:val="none" w:sz="0" w:space="0" w:color="auto"/>
          </w:divBdr>
        </w:div>
        <w:div w:id="75442832">
          <w:marLeft w:val="0"/>
          <w:marRight w:val="0"/>
          <w:marTop w:val="0"/>
          <w:marBottom w:val="0"/>
          <w:divBdr>
            <w:top w:val="none" w:sz="0" w:space="0" w:color="auto"/>
            <w:left w:val="none" w:sz="0" w:space="0" w:color="auto"/>
            <w:bottom w:val="none" w:sz="0" w:space="0" w:color="auto"/>
            <w:right w:val="none" w:sz="0" w:space="0" w:color="auto"/>
          </w:divBdr>
        </w:div>
        <w:div w:id="76366095">
          <w:marLeft w:val="0"/>
          <w:marRight w:val="0"/>
          <w:marTop w:val="0"/>
          <w:marBottom w:val="0"/>
          <w:divBdr>
            <w:top w:val="none" w:sz="0" w:space="0" w:color="auto"/>
            <w:left w:val="none" w:sz="0" w:space="0" w:color="auto"/>
            <w:bottom w:val="none" w:sz="0" w:space="0" w:color="auto"/>
            <w:right w:val="none" w:sz="0" w:space="0" w:color="auto"/>
          </w:divBdr>
        </w:div>
        <w:div w:id="177351251">
          <w:marLeft w:val="0"/>
          <w:marRight w:val="0"/>
          <w:marTop w:val="0"/>
          <w:marBottom w:val="0"/>
          <w:divBdr>
            <w:top w:val="none" w:sz="0" w:space="0" w:color="auto"/>
            <w:left w:val="none" w:sz="0" w:space="0" w:color="auto"/>
            <w:bottom w:val="none" w:sz="0" w:space="0" w:color="auto"/>
            <w:right w:val="none" w:sz="0" w:space="0" w:color="auto"/>
          </w:divBdr>
        </w:div>
        <w:div w:id="222178090">
          <w:marLeft w:val="0"/>
          <w:marRight w:val="0"/>
          <w:marTop w:val="0"/>
          <w:marBottom w:val="0"/>
          <w:divBdr>
            <w:top w:val="none" w:sz="0" w:space="0" w:color="auto"/>
            <w:left w:val="none" w:sz="0" w:space="0" w:color="auto"/>
            <w:bottom w:val="none" w:sz="0" w:space="0" w:color="auto"/>
            <w:right w:val="none" w:sz="0" w:space="0" w:color="auto"/>
          </w:divBdr>
        </w:div>
        <w:div w:id="227959991">
          <w:marLeft w:val="0"/>
          <w:marRight w:val="0"/>
          <w:marTop w:val="0"/>
          <w:marBottom w:val="0"/>
          <w:divBdr>
            <w:top w:val="none" w:sz="0" w:space="0" w:color="auto"/>
            <w:left w:val="none" w:sz="0" w:space="0" w:color="auto"/>
            <w:bottom w:val="none" w:sz="0" w:space="0" w:color="auto"/>
            <w:right w:val="none" w:sz="0" w:space="0" w:color="auto"/>
          </w:divBdr>
          <w:divsChild>
            <w:div w:id="116681669">
              <w:marLeft w:val="0"/>
              <w:marRight w:val="0"/>
              <w:marTop w:val="0"/>
              <w:marBottom w:val="0"/>
              <w:divBdr>
                <w:top w:val="none" w:sz="0" w:space="0" w:color="auto"/>
                <w:left w:val="none" w:sz="0" w:space="0" w:color="auto"/>
                <w:bottom w:val="none" w:sz="0" w:space="0" w:color="auto"/>
                <w:right w:val="none" w:sz="0" w:space="0" w:color="auto"/>
              </w:divBdr>
              <w:divsChild>
                <w:div w:id="3290261">
                  <w:marLeft w:val="0"/>
                  <w:marRight w:val="0"/>
                  <w:marTop w:val="0"/>
                  <w:marBottom w:val="0"/>
                  <w:divBdr>
                    <w:top w:val="none" w:sz="0" w:space="0" w:color="auto"/>
                    <w:left w:val="none" w:sz="0" w:space="0" w:color="auto"/>
                    <w:bottom w:val="none" w:sz="0" w:space="0" w:color="auto"/>
                    <w:right w:val="none" w:sz="0" w:space="0" w:color="auto"/>
                  </w:divBdr>
                </w:div>
                <w:div w:id="117527753">
                  <w:marLeft w:val="0"/>
                  <w:marRight w:val="0"/>
                  <w:marTop w:val="0"/>
                  <w:marBottom w:val="0"/>
                  <w:divBdr>
                    <w:top w:val="none" w:sz="0" w:space="0" w:color="auto"/>
                    <w:left w:val="none" w:sz="0" w:space="0" w:color="auto"/>
                    <w:bottom w:val="none" w:sz="0" w:space="0" w:color="auto"/>
                    <w:right w:val="none" w:sz="0" w:space="0" w:color="auto"/>
                  </w:divBdr>
                </w:div>
                <w:div w:id="280065889">
                  <w:marLeft w:val="0"/>
                  <w:marRight w:val="0"/>
                  <w:marTop w:val="0"/>
                  <w:marBottom w:val="0"/>
                  <w:divBdr>
                    <w:top w:val="none" w:sz="0" w:space="0" w:color="auto"/>
                    <w:left w:val="none" w:sz="0" w:space="0" w:color="auto"/>
                    <w:bottom w:val="none" w:sz="0" w:space="0" w:color="auto"/>
                    <w:right w:val="none" w:sz="0" w:space="0" w:color="auto"/>
                  </w:divBdr>
                </w:div>
                <w:div w:id="416177319">
                  <w:marLeft w:val="0"/>
                  <w:marRight w:val="0"/>
                  <w:marTop w:val="0"/>
                  <w:marBottom w:val="0"/>
                  <w:divBdr>
                    <w:top w:val="none" w:sz="0" w:space="0" w:color="auto"/>
                    <w:left w:val="none" w:sz="0" w:space="0" w:color="auto"/>
                    <w:bottom w:val="none" w:sz="0" w:space="0" w:color="auto"/>
                    <w:right w:val="none" w:sz="0" w:space="0" w:color="auto"/>
                  </w:divBdr>
                </w:div>
                <w:div w:id="492184213">
                  <w:marLeft w:val="0"/>
                  <w:marRight w:val="0"/>
                  <w:marTop w:val="0"/>
                  <w:marBottom w:val="0"/>
                  <w:divBdr>
                    <w:top w:val="none" w:sz="0" w:space="0" w:color="auto"/>
                    <w:left w:val="none" w:sz="0" w:space="0" w:color="auto"/>
                    <w:bottom w:val="none" w:sz="0" w:space="0" w:color="auto"/>
                    <w:right w:val="none" w:sz="0" w:space="0" w:color="auto"/>
                  </w:divBdr>
                </w:div>
                <w:div w:id="668674960">
                  <w:marLeft w:val="0"/>
                  <w:marRight w:val="0"/>
                  <w:marTop w:val="0"/>
                  <w:marBottom w:val="0"/>
                  <w:divBdr>
                    <w:top w:val="none" w:sz="0" w:space="0" w:color="auto"/>
                    <w:left w:val="none" w:sz="0" w:space="0" w:color="auto"/>
                    <w:bottom w:val="none" w:sz="0" w:space="0" w:color="auto"/>
                    <w:right w:val="none" w:sz="0" w:space="0" w:color="auto"/>
                  </w:divBdr>
                </w:div>
                <w:div w:id="712580781">
                  <w:marLeft w:val="0"/>
                  <w:marRight w:val="0"/>
                  <w:marTop w:val="0"/>
                  <w:marBottom w:val="0"/>
                  <w:divBdr>
                    <w:top w:val="none" w:sz="0" w:space="0" w:color="auto"/>
                    <w:left w:val="none" w:sz="0" w:space="0" w:color="auto"/>
                    <w:bottom w:val="none" w:sz="0" w:space="0" w:color="auto"/>
                    <w:right w:val="none" w:sz="0" w:space="0" w:color="auto"/>
                  </w:divBdr>
                </w:div>
                <w:div w:id="781807737">
                  <w:marLeft w:val="0"/>
                  <w:marRight w:val="0"/>
                  <w:marTop w:val="0"/>
                  <w:marBottom w:val="0"/>
                  <w:divBdr>
                    <w:top w:val="none" w:sz="0" w:space="0" w:color="auto"/>
                    <w:left w:val="none" w:sz="0" w:space="0" w:color="auto"/>
                    <w:bottom w:val="none" w:sz="0" w:space="0" w:color="auto"/>
                    <w:right w:val="none" w:sz="0" w:space="0" w:color="auto"/>
                  </w:divBdr>
                </w:div>
                <w:div w:id="809715663">
                  <w:marLeft w:val="0"/>
                  <w:marRight w:val="0"/>
                  <w:marTop w:val="0"/>
                  <w:marBottom w:val="0"/>
                  <w:divBdr>
                    <w:top w:val="none" w:sz="0" w:space="0" w:color="auto"/>
                    <w:left w:val="none" w:sz="0" w:space="0" w:color="auto"/>
                    <w:bottom w:val="none" w:sz="0" w:space="0" w:color="auto"/>
                    <w:right w:val="none" w:sz="0" w:space="0" w:color="auto"/>
                  </w:divBdr>
                </w:div>
                <w:div w:id="890075556">
                  <w:marLeft w:val="0"/>
                  <w:marRight w:val="0"/>
                  <w:marTop w:val="0"/>
                  <w:marBottom w:val="0"/>
                  <w:divBdr>
                    <w:top w:val="none" w:sz="0" w:space="0" w:color="auto"/>
                    <w:left w:val="none" w:sz="0" w:space="0" w:color="auto"/>
                    <w:bottom w:val="none" w:sz="0" w:space="0" w:color="auto"/>
                    <w:right w:val="none" w:sz="0" w:space="0" w:color="auto"/>
                  </w:divBdr>
                </w:div>
                <w:div w:id="925191699">
                  <w:marLeft w:val="0"/>
                  <w:marRight w:val="0"/>
                  <w:marTop w:val="0"/>
                  <w:marBottom w:val="0"/>
                  <w:divBdr>
                    <w:top w:val="none" w:sz="0" w:space="0" w:color="auto"/>
                    <w:left w:val="none" w:sz="0" w:space="0" w:color="auto"/>
                    <w:bottom w:val="none" w:sz="0" w:space="0" w:color="auto"/>
                    <w:right w:val="none" w:sz="0" w:space="0" w:color="auto"/>
                  </w:divBdr>
                </w:div>
                <w:div w:id="93960431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08748897">
                  <w:marLeft w:val="0"/>
                  <w:marRight w:val="0"/>
                  <w:marTop w:val="0"/>
                  <w:marBottom w:val="0"/>
                  <w:divBdr>
                    <w:top w:val="none" w:sz="0" w:space="0" w:color="auto"/>
                    <w:left w:val="none" w:sz="0" w:space="0" w:color="auto"/>
                    <w:bottom w:val="none" w:sz="0" w:space="0" w:color="auto"/>
                    <w:right w:val="none" w:sz="0" w:space="0" w:color="auto"/>
                  </w:divBdr>
                </w:div>
                <w:div w:id="1021904890">
                  <w:marLeft w:val="0"/>
                  <w:marRight w:val="0"/>
                  <w:marTop w:val="0"/>
                  <w:marBottom w:val="0"/>
                  <w:divBdr>
                    <w:top w:val="none" w:sz="0" w:space="0" w:color="auto"/>
                    <w:left w:val="none" w:sz="0" w:space="0" w:color="auto"/>
                    <w:bottom w:val="none" w:sz="0" w:space="0" w:color="auto"/>
                    <w:right w:val="none" w:sz="0" w:space="0" w:color="auto"/>
                  </w:divBdr>
                </w:div>
                <w:div w:id="1090810463">
                  <w:marLeft w:val="0"/>
                  <w:marRight w:val="0"/>
                  <w:marTop w:val="0"/>
                  <w:marBottom w:val="0"/>
                  <w:divBdr>
                    <w:top w:val="none" w:sz="0" w:space="0" w:color="auto"/>
                    <w:left w:val="none" w:sz="0" w:space="0" w:color="auto"/>
                    <w:bottom w:val="none" w:sz="0" w:space="0" w:color="auto"/>
                    <w:right w:val="none" w:sz="0" w:space="0" w:color="auto"/>
                  </w:divBdr>
                </w:div>
                <w:div w:id="1176915951">
                  <w:marLeft w:val="0"/>
                  <w:marRight w:val="0"/>
                  <w:marTop w:val="0"/>
                  <w:marBottom w:val="0"/>
                  <w:divBdr>
                    <w:top w:val="none" w:sz="0" w:space="0" w:color="auto"/>
                    <w:left w:val="none" w:sz="0" w:space="0" w:color="auto"/>
                    <w:bottom w:val="none" w:sz="0" w:space="0" w:color="auto"/>
                    <w:right w:val="none" w:sz="0" w:space="0" w:color="auto"/>
                  </w:divBdr>
                </w:div>
                <w:div w:id="1220168453">
                  <w:marLeft w:val="0"/>
                  <w:marRight w:val="0"/>
                  <w:marTop w:val="0"/>
                  <w:marBottom w:val="0"/>
                  <w:divBdr>
                    <w:top w:val="none" w:sz="0" w:space="0" w:color="auto"/>
                    <w:left w:val="none" w:sz="0" w:space="0" w:color="auto"/>
                    <w:bottom w:val="none" w:sz="0" w:space="0" w:color="auto"/>
                    <w:right w:val="none" w:sz="0" w:space="0" w:color="auto"/>
                  </w:divBdr>
                </w:div>
                <w:div w:id="1264730496">
                  <w:marLeft w:val="0"/>
                  <w:marRight w:val="0"/>
                  <w:marTop w:val="0"/>
                  <w:marBottom w:val="0"/>
                  <w:divBdr>
                    <w:top w:val="none" w:sz="0" w:space="0" w:color="auto"/>
                    <w:left w:val="none" w:sz="0" w:space="0" w:color="auto"/>
                    <w:bottom w:val="none" w:sz="0" w:space="0" w:color="auto"/>
                    <w:right w:val="none" w:sz="0" w:space="0" w:color="auto"/>
                  </w:divBdr>
                </w:div>
                <w:div w:id="1385368581">
                  <w:marLeft w:val="0"/>
                  <w:marRight w:val="0"/>
                  <w:marTop w:val="0"/>
                  <w:marBottom w:val="0"/>
                  <w:divBdr>
                    <w:top w:val="none" w:sz="0" w:space="0" w:color="auto"/>
                    <w:left w:val="none" w:sz="0" w:space="0" w:color="auto"/>
                    <w:bottom w:val="none" w:sz="0" w:space="0" w:color="auto"/>
                    <w:right w:val="none" w:sz="0" w:space="0" w:color="auto"/>
                  </w:divBdr>
                </w:div>
                <w:div w:id="1399672602">
                  <w:marLeft w:val="0"/>
                  <w:marRight w:val="0"/>
                  <w:marTop w:val="0"/>
                  <w:marBottom w:val="0"/>
                  <w:divBdr>
                    <w:top w:val="none" w:sz="0" w:space="0" w:color="auto"/>
                    <w:left w:val="none" w:sz="0" w:space="0" w:color="auto"/>
                    <w:bottom w:val="none" w:sz="0" w:space="0" w:color="auto"/>
                    <w:right w:val="none" w:sz="0" w:space="0" w:color="auto"/>
                  </w:divBdr>
                </w:div>
                <w:div w:id="1521238291">
                  <w:marLeft w:val="0"/>
                  <w:marRight w:val="0"/>
                  <w:marTop w:val="0"/>
                  <w:marBottom w:val="0"/>
                  <w:divBdr>
                    <w:top w:val="none" w:sz="0" w:space="0" w:color="auto"/>
                    <w:left w:val="none" w:sz="0" w:space="0" w:color="auto"/>
                    <w:bottom w:val="none" w:sz="0" w:space="0" w:color="auto"/>
                    <w:right w:val="none" w:sz="0" w:space="0" w:color="auto"/>
                  </w:divBdr>
                </w:div>
                <w:div w:id="1546023088">
                  <w:marLeft w:val="0"/>
                  <w:marRight w:val="0"/>
                  <w:marTop w:val="0"/>
                  <w:marBottom w:val="0"/>
                  <w:divBdr>
                    <w:top w:val="none" w:sz="0" w:space="0" w:color="auto"/>
                    <w:left w:val="none" w:sz="0" w:space="0" w:color="auto"/>
                    <w:bottom w:val="none" w:sz="0" w:space="0" w:color="auto"/>
                    <w:right w:val="none" w:sz="0" w:space="0" w:color="auto"/>
                  </w:divBdr>
                </w:div>
                <w:div w:id="1557278790">
                  <w:marLeft w:val="0"/>
                  <w:marRight w:val="0"/>
                  <w:marTop w:val="0"/>
                  <w:marBottom w:val="0"/>
                  <w:divBdr>
                    <w:top w:val="none" w:sz="0" w:space="0" w:color="auto"/>
                    <w:left w:val="none" w:sz="0" w:space="0" w:color="auto"/>
                    <w:bottom w:val="none" w:sz="0" w:space="0" w:color="auto"/>
                    <w:right w:val="none" w:sz="0" w:space="0" w:color="auto"/>
                  </w:divBdr>
                </w:div>
                <w:div w:id="1580945259">
                  <w:marLeft w:val="0"/>
                  <w:marRight w:val="0"/>
                  <w:marTop w:val="0"/>
                  <w:marBottom w:val="0"/>
                  <w:divBdr>
                    <w:top w:val="none" w:sz="0" w:space="0" w:color="auto"/>
                    <w:left w:val="none" w:sz="0" w:space="0" w:color="auto"/>
                    <w:bottom w:val="none" w:sz="0" w:space="0" w:color="auto"/>
                    <w:right w:val="none" w:sz="0" w:space="0" w:color="auto"/>
                  </w:divBdr>
                </w:div>
                <w:div w:id="1666862276">
                  <w:marLeft w:val="0"/>
                  <w:marRight w:val="0"/>
                  <w:marTop w:val="0"/>
                  <w:marBottom w:val="0"/>
                  <w:divBdr>
                    <w:top w:val="none" w:sz="0" w:space="0" w:color="auto"/>
                    <w:left w:val="none" w:sz="0" w:space="0" w:color="auto"/>
                    <w:bottom w:val="none" w:sz="0" w:space="0" w:color="auto"/>
                    <w:right w:val="none" w:sz="0" w:space="0" w:color="auto"/>
                  </w:divBdr>
                </w:div>
                <w:div w:id="1722292972">
                  <w:marLeft w:val="0"/>
                  <w:marRight w:val="0"/>
                  <w:marTop w:val="0"/>
                  <w:marBottom w:val="0"/>
                  <w:divBdr>
                    <w:top w:val="none" w:sz="0" w:space="0" w:color="auto"/>
                    <w:left w:val="none" w:sz="0" w:space="0" w:color="auto"/>
                    <w:bottom w:val="none" w:sz="0" w:space="0" w:color="auto"/>
                    <w:right w:val="none" w:sz="0" w:space="0" w:color="auto"/>
                  </w:divBdr>
                </w:div>
                <w:div w:id="1730376140">
                  <w:marLeft w:val="0"/>
                  <w:marRight w:val="0"/>
                  <w:marTop w:val="0"/>
                  <w:marBottom w:val="0"/>
                  <w:divBdr>
                    <w:top w:val="none" w:sz="0" w:space="0" w:color="auto"/>
                    <w:left w:val="none" w:sz="0" w:space="0" w:color="auto"/>
                    <w:bottom w:val="none" w:sz="0" w:space="0" w:color="auto"/>
                    <w:right w:val="none" w:sz="0" w:space="0" w:color="auto"/>
                  </w:divBdr>
                </w:div>
                <w:div w:id="210923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4882">
          <w:marLeft w:val="0"/>
          <w:marRight w:val="0"/>
          <w:marTop w:val="0"/>
          <w:marBottom w:val="0"/>
          <w:divBdr>
            <w:top w:val="none" w:sz="0" w:space="0" w:color="auto"/>
            <w:left w:val="none" w:sz="0" w:space="0" w:color="auto"/>
            <w:bottom w:val="none" w:sz="0" w:space="0" w:color="auto"/>
            <w:right w:val="none" w:sz="0" w:space="0" w:color="auto"/>
          </w:divBdr>
        </w:div>
        <w:div w:id="283660022">
          <w:marLeft w:val="0"/>
          <w:marRight w:val="0"/>
          <w:marTop w:val="0"/>
          <w:marBottom w:val="0"/>
          <w:divBdr>
            <w:top w:val="none" w:sz="0" w:space="0" w:color="auto"/>
            <w:left w:val="none" w:sz="0" w:space="0" w:color="auto"/>
            <w:bottom w:val="none" w:sz="0" w:space="0" w:color="auto"/>
            <w:right w:val="none" w:sz="0" w:space="0" w:color="auto"/>
          </w:divBdr>
        </w:div>
        <w:div w:id="295528487">
          <w:marLeft w:val="0"/>
          <w:marRight w:val="0"/>
          <w:marTop w:val="0"/>
          <w:marBottom w:val="0"/>
          <w:divBdr>
            <w:top w:val="none" w:sz="0" w:space="0" w:color="auto"/>
            <w:left w:val="none" w:sz="0" w:space="0" w:color="auto"/>
            <w:bottom w:val="none" w:sz="0" w:space="0" w:color="auto"/>
            <w:right w:val="none" w:sz="0" w:space="0" w:color="auto"/>
          </w:divBdr>
        </w:div>
        <w:div w:id="360714182">
          <w:marLeft w:val="0"/>
          <w:marRight w:val="0"/>
          <w:marTop w:val="0"/>
          <w:marBottom w:val="0"/>
          <w:divBdr>
            <w:top w:val="none" w:sz="0" w:space="0" w:color="auto"/>
            <w:left w:val="none" w:sz="0" w:space="0" w:color="auto"/>
            <w:bottom w:val="none" w:sz="0" w:space="0" w:color="auto"/>
            <w:right w:val="none" w:sz="0" w:space="0" w:color="auto"/>
          </w:divBdr>
        </w:div>
        <w:div w:id="363217189">
          <w:marLeft w:val="0"/>
          <w:marRight w:val="0"/>
          <w:marTop w:val="0"/>
          <w:marBottom w:val="0"/>
          <w:divBdr>
            <w:top w:val="none" w:sz="0" w:space="0" w:color="auto"/>
            <w:left w:val="none" w:sz="0" w:space="0" w:color="auto"/>
            <w:bottom w:val="none" w:sz="0" w:space="0" w:color="auto"/>
            <w:right w:val="none" w:sz="0" w:space="0" w:color="auto"/>
          </w:divBdr>
        </w:div>
        <w:div w:id="458492293">
          <w:marLeft w:val="0"/>
          <w:marRight w:val="0"/>
          <w:marTop w:val="0"/>
          <w:marBottom w:val="0"/>
          <w:divBdr>
            <w:top w:val="none" w:sz="0" w:space="0" w:color="auto"/>
            <w:left w:val="none" w:sz="0" w:space="0" w:color="auto"/>
            <w:bottom w:val="none" w:sz="0" w:space="0" w:color="auto"/>
            <w:right w:val="none" w:sz="0" w:space="0" w:color="auto"/>
          </w:divBdr>
        </w:div>
        <w:div w:id="529612303">
          <w:marLeft w:val="0"/>
          <w:marRight w:val="0"/>
          <w:marTop w:val="0"/>
          <w:marBottom w:val="0"/>
          <w:divBdr>
            <w:top w:val="none" w:sz="0" w:space="0" w:color="auto"/>
            <w:left w:val="none" w:sz="0" w:space="0" w:color="auto"/>
            <w:bottom w:val="none" w:sz="0" w:space="0" w:color="auto"/>
            <w:right w:val="none" w:sz="0" w:space="0" w:color="auto"/>
          </w:divBdr>
        </w:div>
        <w:div w:id="539512925">
          <w:marLeft w:val="0"/>
          <w:marRight w:val="0"/>
          <w:marTop w:val="0"/>
          <w:marBottom w:val="0"/>
          <w:divBdr>
            <w:top w:val="none" w:sz="0" w:space="0" w:color="auto"/>
            <w:left w:val="none" w:sz="0" w:space="0" w:color="auto"/>
            <w:bottom w:val="none" w:sz="0" w:space="0" w:color="auto"/>
            <w:right w:val="none" w:sz="0" w:space="0" w:color="auto"/>
          </w:divBdr>
        </w:div>
        <w:div w:id="644354127">
          <w:marLeft w:val="0"/>
          <w:marRight w:val="0"/>
          <w:marTop w:val="0"/>
          <w:marBottom w:val="0"/>
          <w:divBdr>
            <w:top w:val="none" w:sz="0" w:space="0" w:color="auto"/>
            <w:left w:val="none" w:sz="0" w:space="0" w:color="auto"/>
            <w:bottom w:val="none" w:sz="0" w:space="0" w:color="auto"/>
            <w:right w:val="none" w:sz="0" w:space="0" w:color="auto"/>
          </w:divBdr>
        </w:div>
        <w:div w:id="658072402">
          <w:marLeft w:val="0"/>
          <w:marRight w:val="0"/>
          <w:marTop w:val="0"/>
          <w:marBottom w:val="0"/>
          <w:divBdr>
            <w:top w:val="none" w:sz="0" w:space="0" w:color="auto"/>
            <w:left w:val="none" w:sz="0" w:space="0" w:color="auto"/>
            <w:bottom w:val="none" w:sz="0" w:space="0" w:color="auto"/>
            <w:right w:val="none" w:sz="0" w:space="0" w:color="auto"/>
          </w:divBdr>
        </w:div>
        <w:div w:id="665286178">
          <w:marLeft w:val="0"/>
          <w:marRight w:val="0"/>
          <w:marTop w:val="0"/>
          <w:marBottom w:val="0"/>
          <w:divBdr>
            <w:top w:val="none" w:sz="0" w:space="0" w:color="auto"/>
            <w:left w:val="none" w:sz="0" w:space="0" w:color="auto"/>
            <w:bottom w:val="none" w:sz="0" w:space="0" w:color="auto"/>
            <w:right w:val="none" w:sz="0" w:space="0" w:color="auto"/>
          </w:divBdr>
        </w:div>
        <w:div w:id="703480061">
          <w:marLeft w:val="0"/>
          <w:marRight w:val="0"/>
          <w:marTop w:val="0"/>
          <w:marBottom w:val="0"/>
          <w:divBdr>
            <w:top w:val="none" w:sz="0" w:space="0" w:color="auto"/>
            <w:left w:val="none" w:sz="0" w:space="0" w:color="auto"/>
            <w:bottom w:val="none" w:sz="0" w:space="0" w:color="auto"/>
            <w:right w:val="none" w:sz="0" w:space="0" w:color="auto"/>
          </w:divBdr>
        </w:div>
        <w:div w:id="722101503">
          <w:marLeft w:val="0"/>
          <w:marRight w:val="0"/>
          <w:marTop w:val="0"/>
          <w:marBottom w:val="0"/>
          <w:divBdr>
            <w:top w:val="none" w:sz="0" w:space="0" w:color="auto"/>
            <w:left w:val="none" w:sz="0" w:space="0" w:color="auto"/>
            <w:bottom w:val="none" w:sz="0" w:space="0" w:color="auto"/>
            <w:right w:val="none" w:sz="0" w:space="0" w:color="auto"/>
          </w:divBdr>
        </w:div>
        <w:div w:id="722365458">
          <w:marLeft w:val="0"/>
          <w:marRight w:val="0"/>
          <w:marTop w:val="0"/>
          <w:marBottom w:val="0"/>
          <w:divBdr>
            <w:top w:val="none" w:sz="0" w:space="0" w:color="auto"/>
            <w:left w:val="none" w:sz="0" w:space="0" w:color="auto"/>
            <w:bottom w:val="none" w:sz="0" w:space="0" w:color="auto"/>
            <w:right w:val="none" w:sz="0" w:space="0" w:color="auto"/>
          </w:divBdr>
        </w:div>
        <w:div w:id="761802381">
          <w:marLeft w:val="0"/>
          <w:marRight w:val="0"/>
          <w:marTop w:val="0"/>
          <w:marBottom w:val="0"/>
          <w:divBdr>
            <w:top w:val="none" w:sz="0" w:space="0" w:color="auto"/>
            <w:left w:val="none" w:sz="0" w:space="0" w:color="auto"/>
            <w:bottom w:val="none" w:sz="0" w:space="0" w:color="auto"/>
            <w:right w:val="none" w:sz="0" w:space="0" w:color="auto"/>
          </w:divBdr>
        </w:div>
        <w:div w:id="823275050">
          <w:marLeft w:val="0"/>
          <w:marRight w:val="0"/>
          <w:marTop w:val="0"/>
          <w:marBottom w:val="0"/>
          <w:divBdr>
            <w:top w:val="none" w:sz="0" w:space="0" w:color="auto"/>
            <w:left w:val="none" w:sz="0" w:space="0" w:color="auto"/>
            <w:bottom w:val="none" w:sz="0" w:space="0" w:color="auto"/>
            <w:right w:val="none" w:sz="0" w:space="0" w:color="auto"/>
          </w:divBdr>
        </w:div>
        <w:div w:id="896817676">
          <w:marLeft w:val="0"/>
          <w:marRight w:val="0"/>
          <w:marTop w:val="0"/>
          <w:marBottom w:val="0"/>
          <w:divBdr>
            <w:top w:val="none" w:sz="0" w:space="0" w:color="auto"/>
            <w:left w:val="none" w:sz="0" w:space="0" w:color="auto"/>
            <w:bottom w:val="none" w:sz="0" w:space="0" w:color="auto"/>
            <w:right w:val="none" w:sz="0" w:space="0" w:color="auto"/>
          </w:divBdr>
        </w:div>
        <w:div w:id="910430225">
          <w:marLeft w:val="0"/>
          <w:marRight w:val="0"/>
          <w:marTop w:val="0"/>
          <w:marBottom w:val="0"/>
          <w:divBdr>
            <w:top w:val="none" w:sz="0" w:space="0" w:color="auto"/>
            <w:left w:val="none" w:sz="0" w:space="0" w:color="auto"/>
            <w:bottom w:val="none" w:sz="0" w:space="0" w:color="auto"/>
            <w:right w:val="none" w:sz="0" w:space="0" w:color="auto"/>
          </w:divBdr>
        </w:div>
        <w:div w:id="937250727">
          <w:marLeft w:val="0"/>
          <w:marRight w:val="0"/>
          <w:marTop w:val="0"/>
          <w:marBottom w:val="0"/>
          <w:divBdr>
            <w:top w:val="none" w:sz="0" w:space="0" w:color="auto"/>
            <w:left w:val="none" w:sz="0" w:space="0" w:color="auto"/>
            <w:bottom w:val="none" w:sz="0" w:space="0" w:color="auto"/>
            <w:right w:val="none" w:sz="0" w:space="0" w:color="auto"/>
          </w:divBdr>
        </w:div>
        <w:div w:id="947389877">
          <w:marLeft w:val="0"/>
          <w:marRight w:val="0"/>
          <w:marTop w:val="0"/>
          <w:marBottom w:val="0"/>
          <w:divBdr>
            <w:top w:val="none" w:sz="0" w:space="0" w:color="auto"/>
            <w:left w:val="none" w:sz="0" w:space="0" w:color="auto"/>
            <w:bottom w:val="none" w:sz="0" w:space="0" w:color="auto"/>
            <w:right w:val="none" w:sz="0" w:space="0" w:color="auto"/>
          </w:divBdr>
        </w:div>
        <w:div w:id="960384492">
          <w:marLeft w:val="0"/>
          <w:marRight w:val="0"/>
          <w:marTop w:val="0"/>
          <w:marBottom w:val="0"/>
          <w:divBdr>
            <w:top w:val="none" w:sz="0" w:space="0" w:color="auto"/>
            <w:left w:val="none" w:sz="0" w:space="0" w:color="auto"/>
            <w:bottom w:val="none" w:sz="0" w:space="0" w:color="auto"/>
            <w:right w:val="none" w:sz="0" w:space="0" w:color="auto"/>
          </w:divBdr>
        </w:div>
        <w:div w:id="1025449128">
          <w:marLeft w:val="0"/>
          <w:marRight w:val="0"/>
          <w:marTop w:val="0"/>
          <w:marBottom w:val="0"/>
          <w:divBdr>
            <w:top w:val="none" w:sz="0" w:space="0" w:color="auto"/>
            <w:left w:val="none" w:sz="0" w:space="0" w:color="auto"/>
            <w:bottom w:val="none" w:sz="0" w:space="0" w:color="auto"/>
            <w:right w:val="none" w:sz="0" w:space="0" w:color="auto"/>
          </w:divBdr>
        </w:div>
        <w:div w:id="1078138932">
          <w:marLeft w:val="0"/>
          <w:marRight w:val="0"/>
          <w:marTop w:val="0"/>
          <w:marBottom w:val="0"/>
          <w:divBdr>
            <w:top w:val="none" w:sz="0" w:space="0" w:color="auto"/>
            <w:left w:val="none" w:sz="0" w:space="0" w:color="auto"/>
            <w:bottom w:val="none" w:sz="0" w:space="0" w:color="auto"/>
            <w:right w:val="none" w:sz="0" w:space="0" w:color="auto"/>
          </w:divBdr>
        </w:div>
        <w:div w:id="1099063479">
          <w:marLeft w:val="0"/>
          <w:marRight w:val="0"/>
          <w:marTop w:val="0"/>
          <w:marBottom w:val="0"/>
          <w:divBdr>
            <w:top w:val="none" w:sz="0" w:space="0" w:color="auto"/>
            <w:left w:val="none" w:sz="0" w:space="0" w:color="auto"/>
            <w:bottom w:val="none" w:sz="0" w:space="0" w:color="auto"/>
            <w:right w:val="none" w:sz="0" w:space="0" w:color="auto"/>
          </w:divBdr>
        </w:div>
        <w:div w:id="1138181543">
          <w:marLeft w:val="0"/>
          <w:marRight w:val="0"/>
          <w:marTop w:val="0"/>
          <w:marBottom w:val="0"/>
          <w:divBdr>
            <w:top w:val="none" w:sz="0" w:space="0" w:color="auto"/>
            <w:left w:val="none" w:sz="0" w:space="0" w:color="auto"/>
            <w:bottom w:val="none" w:sz="0" w:space="0" w:color="auto"/>
            <w:right w:val="none" w:sz="0" w:space="0" w:color="auto"/>
          </w:divBdr>
        </w:div>
        <w:div w:id="1170561198">
          <w:marLeft w:val="0"/>
          <w:marRight w:val="0"/>
          <w:marTop w:val="0"/>
          <w:marBottom w:val="0"/>
          <w:divBdr>
            <w:top w:val="none" w:sz="0" w:space="0" w:color="auto"/>
            <w:left w:val="none" w:sz="0" w:space="0" w:color="auto"/>
            <w:bottom w:val="none" w:sz="0" w:space="0" w:color="auto"/>
            <w:right w:val="none" w:sz="0" w:space="0" w:color="auto"/>
          </w:divBdr>
        </w:div>
        <w:div w:id="1228413924">
          <w:marLeft w:val="0"/>
          <w:marRight w:val="0"/>
          <w:marTop w:val="0"/>
          <w:marBottom w:val="0"/>
          <w:divBdr>
            <w:top w:val="none" w:sz="0" w:space="0" w:color="auto"/>
            <w:left w:val="none" w:sz="0" w:space="0" w:color="auto"/>
            <w:bottom w:val="none" w:sz="0" w:space="0" w:color="auto"/>
            <w:right w:val="none" w:sz="0" w:space="0" w:color="auto"/>
          </w:divBdr>
        </w:div>
        <w:div w:id="1256472614">
          <w:marLeft w:val="0"/>
          <w:marRight w:val="0"/>
          <w:marTop w:val="0"/>
          <w:marBottom w:val="0"/>
          <w:divBdr>
            <w:top w:val="none" w:sz="0" w:space="0" w:color="auto"/>
            <w:left w:val="none" w:sz="0" w:space="0" w:color="auto"/>
            <w:bottom w:val="none" w:sz="0" w:space="0" w:color="auto"/>
            <w:right w:val="none" w:sz="0" w:space="0" w:color="auto"/>
          </w:divBdr>
        </w:div>
        <w:div w:id="1302342334">
          <w:marLeft w:val="0"/>
          <w:marRight w:val="0"/>
          <w:marTop w:val="0"/>
          <w:marBottom w:val="0"/>
          <w:divBdr>
            <w:top w:val="none" w:sz="0" w:space="0" w:color="auto"/>
            <w:left w:val="none" w:sz="0" w:space="0" w:color="auto"/>
            <w:bottom w:val="none" w:sz="0" w:space="0" w:color="auto"/>
            <w:right w:val="none" w:sz="0" w:space="0" w:color="auto"/>
          </w:divBdr>
        </w:div>
        <w:div w:id="1559243589">
          <w:marLeft w:val="0"/>
          <w:marRight w:val="0"/>
          <w:marTop w:val="0"/>
          <w:marBottom w:val="0"/>
          <w:divBdr>
            <w:top w:val="none" w:sz="0" w:space="0" w:color="auto"/>
            <w:left w:val="none" w:sz="0" w:space="0" w:color="auto"/>
            <w:bottom w:val="none" w:sz="0" w:space="0" w:color="auto"/>
            <w:right w:val="none" w:sz="0" w:space="0" w:color="auto"/>
          </w:divBdr>
        </w:div>
        <w:div w:id="1612393443">
          <w:marLeft w:val="0"/>
          <w:marRight w:val="0"/>
          <w:marTop w:val="0"/>
          <w:marBottom w:val="0"/>
          <w:divBdr>
            <w:top w:val="none" w:sz="0" w:space="0" w:color="auto"/>
            <w:left w:val="none" w:sz="0" w:space="0" w:color="auto"/>
            <w:bottom w:val="none" w:sz="0" w:space="0" w:color="auto"/>
            <w:right w:val="none" w:sz="0" w:space="0" w:color="auto"/>
          </w:divBdr>
        </w:div>
        <w:div w:id="1647053643">
          <w:marLeft w:val="0"/>
          <w:marRight w:val="0"/>
          <w:marTop w:val="0"/>
          <w:marBottom w:val="0"/>
          <w:divBdr>
            <w:top w:val="none" w:sz="0" w:space="0" w:color="auto"/>
            <w:left w:val="none" w:sz="0" w:space="0" w:color="auto"/>
            <w:bottom w:val="none" w:sz="0" w:space="0" w:color="auto"/>
            <w:right w:val="none" w:sz="0" w:space="0" w:color="auto"/>
          </w:divBdr>
        </w:div>
        <w:div w:id="1658071114">
          <w:marLeft w:val="0"/>
          <w:marRight w:val="0"/>
          <w:marTop w:val="0"/>
          <w:marBottom w:val="0"/>
          <w:divBdr>
            <w:top w:val="none" w:sz="0" w:space="0" w:color="auto"/>
            <w:left w:val="none" w:sz="0" w:space="0" w:color="auto"/>
            <w:bottom w:val="none" w:sz="0" w:space="0" w:color="auto"/>
            <w:right w:val="none" w:sz="0" w:space="0" w:color="auto"/>
          </w:divBdr>
        </w:div>
        <w:div w:id="1683168438">
          <w:marLeft w:val="0"/>
          <w:marRight w:val="0"/>
          <w:marTop w:val="0"/>
          <w:marBottom w:val="0"/>
          <w:divBdr>
            <w:top w:val="none" w:sz="0" w:space="0" w:color="auto"/>
            <w:left w:val="none" w:sz="0" w:space="0" w:color="auto"/>
            <w:bottom w:val="none" w:sz="0" w:space="0" w:color="auto"/>
            <w:right w:val="none" w:sz="0" w:space="0" w:color="auto"/>
          </w:divBdr>
        </w:div>
        <w:div w:id="1728454028">
          <w:marLeft w:val="0"/>
          <w:marRight w:val="0"/>
          <w:marTop w:val="0"/>
          <w:marBottom w:val="0"/>
          <w:divBdr>
            <w:top w:val="none" w:sz="0" w:space="0" w:color="auto"/>
            <w:left w:val="none" w:sz="0" w:space="0" w:color="auto"/>
            <w:bottom w:val="none" w:sz="0" w:space="0" w:color="auto"/>
            <w:right w:val="none" w:sz="0" w:space="0" w:color="auto"/>
          </w:divBdr>
        </w:div>
        <w:div w:id="1765567098">
          <w:marLeft w:val="0"/>
          <w:marRight w:val="0"/>
          <w:marTop w:val="0"/>
          <w:marBottom w:val="0"/>
          <w:divBdr>
            <w:top w:val="none" w:sz="0" w:space="0" w:color="auto"/>
            <w:left w:val="none" w:sz="0" w:space="0" w:color="auto"/>
            <w:bottom w:val="none" w:sz="0" w:space="0" w:color="auto"/>
            <w:right w:val="none" w:sz="0" w:space="0" w:color="auto"/>
          </w:divBdr>
        </w:div>
        <w:div w:id="1786921211">
          <w:marLeft w:val="0"/>
          <w:marRight w:val="0"/>
          <w:marTop w:val="0"/>
          <w:marBottom w:val="0"/>
          <w:divBdr>
            <w:top w:val="none" w:sz="0" w:space="0" w:color="auto"/>
            <w:left w:val="none" w:sz="0" w:space="0" w:color="auto"/>
            <w:bottom w:val="none" w:sz="0" w:space="0" w:color="auto"/>
            <w:right w:val="none" w:sz="0" w:space="0" w:color="auto"/>
          </w:divBdr>
        </w:div>
        <w:div w:id="1792093093">
          <w:marLeft w:val="0"/>
          <w:marRight w:val="0"/>
          <w:marTop w:val="0"/>
          <w:marBottom w:val="0"/>
          <w:divBdr>
            <w:top w:val="none" w:sz="0" w:space="0" w:color="auto"/>
            <w:left w:val="none" w:sz="0" w:space="0" w:color="auto"/>
            <w:bottom w:val="none" w:sz="0" w:space="0" w:color="auto"/>
            <w:right w:val="none" w:sz="0" w:space="0" w:color="auto"/>
          </w:divBdr>
        </w:div>
        <w:div w:id="1827044996">
          <w:marLeft w:val="0"/>
          <w:marRight w:val="0"/>
          <w:marTop w:val="0"/>
          <w:marBottom w:val="0"/>
          <w:divBdr>
            <w:top w:val="none" w:sz="0" w:space="0" w:color="auto"/>
            <w:left w:val="none" w:sz="0" w:space="0" w:color="auto"/>
            <w:bottom w:val="none" w:sz="0" w:space="0" w:color="auto"/>
            <w:right w:val="none" w:sz="0" w:space="0" w:color="auto"/>
          </w:divBdr>
        </w:div>
        <w:div w:id="1909850403">
          <w:marLeft w:val="0"/>
          <w:marRight w:val="0"/>
          <w:marTop w:val="0"/>
          <w:marBottom w:val="0"/>
          <w:divBdr>
            <w:top w:val="none" w:sz="0" w:space="0" w:color="auto"/>
            <w:left w:val="none" w:sz="0" w:space="0" w:color="auto"/>
            <w:bottom w:val="none" w:sz="0" w:space="0" w:color="auto"/>
            <w:right w:val="none" w:sz="0" w:space="0" w:color="auto"/>
          </w:divBdr>
        </w:div>
        <w:div w:id="2016421613">
          <w:marLeft w:val="0"/>
          <w:marRight w:val="0"/>
          <w:marTop w:val="0"/>
          <w:marBottom w:val="0"/>
          <w:divBdr>
            <w:top w:val="none" w:sz="0" w:space="0" w:color="auto"/>
            <w:left w:val="none" w:sz="0" w:space="0" w:color="auto"/>
            <w:bottom w:val="none" w:sz="0" w:space="0" w:color="auto"/>
            <w:right w:val="none" w:sz="0" w:space="0" w:color="auto"/>
          </w:divBdr>
        </w:div>
        <w:div w:id="2031832371">
          <w:marLeft w:val="0"/>
          <w:marRight w:val="0"/>
          <w:marTop w:val="0"/>
          <w:marBottom w:val="0"/>
          <w:divBdr>
            <w:top w:val="none" w:sz="0" w:space="0" w:color="auto"/>
            <w:left w:val="none" w:sz="0" w:space="0" w:color="auto"/>
            <w:bottom w:val="none" w:sz="0" w:space="0" w:color="auto"/>
            <w:right w:val="none" w:sz="0" w:space="0" w:color="auto"/>
          </w:divBdr>
        </w:div>
        <w:div w:id="2047825848">
          <w:marLeft w:val="0"/>
          <w:marRight w:val="0"/>
          <w:marTop w:val="0"/>
          <w:marBottom w:val="0"/>
          <w:divBdr>
            <w:top w:val="none" w:sz="0" w:space="0" w:color="auto"/>
            <w:left w:val="none" w:sz="0" w:space="0" w:color="auto"/>
            <w:bottom w:val="none" w:sz="0" w:space="0" w:color="auto"/>
            <w:right w:val="none" w:sz="0" w:space="0" w:color="auto"/>
          </w:divBdr>
        </w:div>
        <w:div w:id="2069330093">
          <w:marLeft w:val="0"/>
          <w:marRight w:val="0"/>
          <w:marTop w:val="0"/>
          <w:marBottom w:val="0"/>
          <w:divBdr>
            <w:top w:val="none" w:sz="0" w:space="0" w:color="auto"/>
            <w:left w:val="none" w:sz="0" w:space="0" w:color="auto"/>
            <w:bottom w:val="none" w:sz="0" w:space="0" w:color="auto"/>
            <w:right w:val="none" w:sz="0" w:space="0" w:color="auto"/>
          </w:divBdr>
        </w:div>
        <w:div w:id="2071031969">
          <w:marLeft w:val="0"/>
          <w:marRight w:val="0"/>
          <w:marTop w:val="0"/>
          <w:marBottom w:val="0"/>
          <w:divBdr>
            <w:top w:val="none" w:sz="0" w:space="0" w:color="auto"/>
            <w:left w:val="none" w:sz="0" w:space="0" w:color="auto"/>
            <w:bottom w:val="none" w:sz="0" w:space="0" w:color="auto"/>
            <w:right w:val="none" w:sz="0" w:space="0" w:color="auto"/>
          </w:divBdr>
        </w:div>
        <w:div w:id="2115980305">
          <w:marLeft w:val="0"/>
          <w:marRight w:val="0"/>
          <w:marTop w:val="0"/>
          <w:marBottom w:val="0"/>
          <w:divBdr>
            <w:top w:val="none" w:sz="0" w:space="0" w:color="auto"/>
            <w:left w:val="none" w:sz="0" w:space="0" w:color="auto"/>
            <w:bottom w:val="none" w:sz="0" w:space="0" w:color="auto"/>
            <w:right w:val="none" w:sz="0" w:space="0" w:color="auto"/>
          </w:divBdr>
        </w:div>
        <w:div w:id="2130513571">
          <w:marLeft w:val="0"/>
          <w:marRight w:val="0"/>
          <w:marTop w:val="0"/>
          <w:marBottom w:val="0"/>
          <w:divBdr>
            <w:top w:val="none" w:sz="0" w:space="0" w:color="auto"/>
            <w:left w:val="none" w:sz="0" w:space="0" w:color="auto"/>
            <w:bottom w:val="none" w:sz="0" w:space="0" w:color="auto"/>
            <w:right w:val="none" w:sz="0" w:space="0" w:color="auto"/>
          </w:divBdr>
        </w:div>
        <w:div w:id="2140294309">
          <w:marLeft w:val="0"/>
          <w:marRight w:val="0"/>
          <w:marTop w:val="0"/>
          <w:marBottom w:val="0"/>
          <w:divBdr>
            <w:top w:val="none" w:sz="0" w:space="0" w:color="auto"/>
            <w:left w:val="none" w:sz="0" w:space="0" w:color="auto"/>
            <w:bottom w:val="none" w:sz="0" w:space="0" w:color="auto"/>
            <w:right w:val="none" w:sz="0" w:space="0" w:color="auto"/>
          </w:divBdr>
        </w:div>
      </w:divsChild>
    </w:div>
    <w:div w:id="200627974">
      <w:bodyDiv w:val="1"/>
      <w:marLeft w:val="0"/>
      <w:marRight w:val="0"/>
      <w:marTop w:val="0"/>
      <w:marBottom w:val="0"/>
      <w:divBdr>
        <w:top w:val="none" w:sz="0" w:space="0" w:color="auto"/>
        <w:left w:val="none" w:sz="0" w:space="0" w:color="auto"/>
        <w:bottom w:val="none" w:sz="0" w:space="0" w:color="auto"/>
        <w:right w:val="none" w:sz="0" w:space="0" w:color="auto"/>
      </w:divBdr>
      <w:divsChild>
        <w:div w:id="30231539">
          <w:marLeft w:val="0"/>
          <w:marRight w:val="0"/>
          <w:marTop w:val="0"/>
          <w:marBottom w:val="0"/>
          <w:divBdr>
            <w:top w:val="none" w:sz="0" w:space="0" w:color="auto"/>
            <w:left w:val="none" w:sz="0" w:space="0" w:color="auto"/>
            <w:bottom w:val="none" w:sz="0" w:space="0" w:color="auto"/>
            <w:right w:val="none" w:sz="0" w:space="0" w:color="auto"/>
          </w:divBdr>
        </w:div>
        <w:div w:id="64375687">
          <w:marLeft w:val="0"/>
          <w:marRight w:val="0"/>
          <w:marTop w:val="0"/>
          <w:marBottom w:val="0"/>
          <w:divBdr>
            <w:top w:val="none" w:sz="0" w:space="0" w:color="auto"/>
            <w:left w:val="none" w:sz="0" w:space="0" w:color="auto"/>
            <w:bottom w:val="none" w:sz="0" w:space="0" w:color="auto"/>
            <w:right w:val="none" w:sz="0" w:space="0" w:color="auto"/>
          </w:divBdr>
        </w:div>
        <w:div w:id="121924122">
          <w:marLeft w:val="0"/>
          <w:marRight w:val="0"/>
          <w:marTop w:val="0"/>
          <w:marBottom w:val="0"/>
          <w:divBdr>
            <w:top w:val="none" w:sz="0" w:space="0" w:color="auto"/>
            <w:left w:val="none" w:sz="0" w:space="0" w:color="auto"/>
            <w:bottom w:val="none" w:sz="0" w:space="0" w:color="auto"/>
            <w:right w:val="none" w:sz="0" w:space="0" w:color="auto"/>
          </w:divBdr>
        </w:div>
        <w:div w:id="231935849">
          <w:marLeft w:val="0"/>
          <w:marRight w:val="0"/>
          <w:marTop w:val="0"/>
          <w:marBottom w:val="0"/>
          <w:divBdr>
            <w:top w:val="none" w:sz="0" w:space="0" w:color="auto"/>
            <w:left w:val="none" w:sz="0" w:space="0" w:color="auto"/>
            <w:bottom w:val="none" w:sz="0" w:space="0" w:color="auto"/>
            <w:right w:val="none" w:sz="0" w:space="0" w:color="auto"/>
          </w:divBdr>
        </w:div>
        <w:div w:id="325330075">
          <w:marLeft w:val="0"/>
          <w:marRight w:val="0"/>
          <w:marTop w:val="0"/>
          <w:marBottom w:val="0"/>
          <w:divBdr>
            <w:top w:val="none" w:sz="0" w:space="0" w:color="auto"/>
            <w:left w:val="none" w:sz="0" w:space="0" w:color="auto"/>
            <w:bottom w:val="none" w:sz="0" w:space="0" w:color="auto"/>
            <w:right w:val="none" w:sz="0" w:space="0" w:color="auto"/>
          </w:divBdr>
        </w:div>
        <w:div w:id="330137467">
          <w:marLeft w:val="0"/>
          <w:marRight w:val="0"/>
          <w:marTop w:val="0"/>
          <w:marBottom w:val="0"/>
          <w:divBdr>
            <w:top w:val="none" w:sz="0" w:space="0" w:color="auto"/>
            <w:left w:val="none" w:sz="0" w:space="0" w:color="auto"/>
            <w:bottom w:val="none" w:sz="0" w:space="0" w:color="auto"/>
            <w:right w:val="none" w:sz="0" w:space="0" w:color="auto"/>
          </w:divBdr>
        </w:div>
        <w:div w:id="363987489">
          <w:marLeft w:val="0"/>
          <w:marRight w:val="0"/>
          <w:marTop w:val="0"/>
          <w:marBottom w:val="0"/>
          <w:divBdr>
            <w:top w:val="none" w:sz="0" w:space="0" w:color="auto"/>
            <w:left w:val="none" w:sz="0" w:space="0" w:color="auto"/>
            <w:bottom w:val="none" w:sz="0" w:space="0" w:color="auto"/>
            <w:right w:val="none" w:sz="0" w:space="0" w:color="auto"/>
          </w:divBdr>
        </w:div>
        <w:div w:id="441262774">
          <w:marLeft w:val="0"/>
          <w:marRight w:val="0"/>
          <w:marTop w:val="0"/>
          <w:marBottom w:val="0"/>
          <w:divBdr>
            <w:top w:val="none" w:sz="0" w:space="0" w:color="auto"/>
            <w:left w:val="none" w:sz="0" w:space="0" w:color="auto"/>
            <w:bottom w:val="none" w:sz="0" w:space="0" w:color="auto"/>
            <w:right w:val="none" w:sz="0" w:space="0" w:color="auto"/>
          </w:divBdr>
        </w:div>
        <w:div w:id="587470716">
          <w:marLeft w:val="0"/>
          <w:marRight w:val="0"/>
          <w:marTop w:val="0"/>
          <w:marBottom w:val="0"/>
          <w:divBdr>
            <w:top w:val="none" w:sz="0" w:space="0" w:color="auto"/>
            <w:left w:val="none" w:sz="0" w:space="0" w:color="auto"/>
            <w:bottom w:val="none" w:sz="0" w:space="0" w:color="auto"/>
            <w:right w:val="none" w:sz="0" w:space="0" w:color="auto"/>
          </w:divBdr>
        </w:div>
        <w:div w:id="607280163">
          <w:marLeft w:val="0"/>
          <w:marRight w:val="0"/>
          <w:marTop w:val="0"/>
          <w:marBottom w:val="0"/>
          <w:divBdr>
            <w:top w:val="none" w:sz="0" w:space="0" w:color="auto"/>
            <w:left w:val="none" w:sz="0" w:space="0" w:color="auto"/>
            <w:bottom w:val="none" w:sz="0" w:space="0" w:color="auto"/>
            <w:right w:val="none" w:sz="0" w:space="0" w:color="auto"/>
          </w:divBdr>
        </w:div>
        <w:div w:id="691223493">
          <w:marLeft w:val="0"/>
          <w:marRight w:val="0"/>
          <w:marTop w:val="0"/>
          <w:marBottom w:val="0"/>
          <w:divBdr>
            <w:top w:val="none" w:sz="0" w:space="0" w:color="auto"/>
            <w:left w:val="none" w:sz="0" w:space="0" w:color="auto"/>
            <w:bottom w:val="none" w:sz="0" w:space="0" w:color="auto"/>
            <w:right w:val="none" w:sz="0" w:space="0" w:color="auto"/>
          </w:divBdr>
        </w:div>
        <w:div w:id="704411266">
          <w:marLeft w:val="0"/>
          <w:marRight w:val="0"/>
          <w:marTop w:val="0"/>
          <w:marBottom w:val="0"/>
          <w:divBdr>
            <w:top w:val="none" w:sz="0" w:space="0" w:color="auto"/>
            <w:left w:val="none" w:sz="0" w:space="0" w:color="auto"/>
            <w:bottom w:val="none" w:sz="0" w:space="0" w:color="auto"/>
            <w:right w:val="none" w:sz="0" w:space="0" w:color="auto"/>
          </w:divBdr>
        </w:div>
        <w:div w:id="793060729">
          <w:marLeft w:val="0"/>
          <w:marRight w:val="0"/>
          <w:marTop w:val="0"/>
          <w:marBottom w:val="0"/>
          <w:divBdr>
            <w:top w:val="none" w:sz="0" w:space="0" w:color="auto"/>
            <w:left w:val="none" w:sz="0" w:space="0" w:color="auto"/>
            <w:bottom w:val="none" w:sz="0" w:space="0" w:color="auto"/>
            <w:right w:val="none" w:sz="0" w:space="0" w:color="auto"/>
          </w:divBdr>
        </w:div>
        <w:div w:id="818111990">
          <w:marLeft w:val="0"/>
          <w:marRight w:val="0"/>
          <w:marTop w:val="0"/>
          <w:marBottom w:val="0"/>
          <w:divBdr>
            <w:top w:val="none" w:sz="0" w:space="0" w:color="auto"/>
            <w:left w:val="none" w:sz="0" w:space="0" w:color="auto"/>
            <w:bottom w:val="none" w:sz="0" w:space="0" w:color="auto"/>
            <w:right w:val="none" w:sz="0" w:space="0" w:color="auto"/>
          </w:divBdr>
        </w:div>
        <w:div w:id="902831106">
          <w:marLeft w:val="0"/>
          <w:marRight w:val="0"/>
          <w:marTop w:val="0"/>
          <w:marBottom w:val="0"/>
          <w:divBdr>
            <w:top w:val="none" w:sz="0" w:space="0" w:color="auto"/>
            <w:left w:val="none" w:sz="0" w:space="0" w:color="auto"/>
            <w:bottom w:val="none" w:sz="0" w:space="0" w:color="auto"/>
            <w:right w:val="none" w:sz="0" w:space="0" w:color="auto"/>
          </w:divBdr>
        </w:div>
        <w:div w:id="911431133">
          <w:marLeft w:val="0"/>
          <w:marRight w:val="0"/>
          <w:marTop w:val="0"/>
          <w:marBottom w:val="0"/>
          <w:divBdr>
            <w:top w:val="none" w:sz="0" w:space="0" w:color="auto"/>
            <w:left w:val="none" w:sz="0" w:space="0" w:color="auto"/>
            <w:bottom w:val="none" w:sz="0" w:space="0" w:color="auto"/>
            <w:right w:val="none" w:sz="0" w:space="0" w:color="auto"/>
          </w:divBdr>
        </w:div>
        <w:div w:id="1007562989">
          <w:marLeft w:val="0"/>
          <w:marRight w:val="0"/>
          <w:marTop w:val="0"/>
          <w:marBottom w:val="0"/>
          <w:divBdr>
            <w:top w:val="none" w:sz="0" w:space="0" w:color="auto"/>
            <w:left w:val="none" w:sz="0" w:space="0" w:color="auto"/>
            <w:bottom w:val="none" w:sz="0" w:space="0" w:color="auto"/>
            <w:right w:val="none" w:sz="0" w:space="0" w:color="auto"/>
          </w:divBdr>
        </w:div>
        <w:div w:id="1118379570">
          <w:marLeft w:val="0"/>
          <w:marRight w:val="0"/>
          <w:marTop w:val="0"/>
          <w:marBottom w:val="0"/>
          <w:divBdr>
            <w:top w:val="none" w:sz="0" w:space="0" w:color="auto"/>
            <w:left w:val="none" w:sz="0" w:space="0" w:color="auto"/>
            <w:bottom w:val="none" w:sz="0" w:space="0" w:color="auto"/>
            <w:right w:val="none" w:sz="0" w:space="0" w:color="auto"/>
          </w:divBdr>
        </w:div>
        <w:div w:id="1283270895">
          <w:marLeft w:val="0"/>
          <w:marRight w:val="0"/>
          <w:marTop w:val="0"/>
          <w:marBottom w:val="0"/>
          <w:divBdr>
            <w:top w:val="none" w:sz="0" w:space="0" w:color="auto"/>
            <w:left w:val="none" w:sz="0" w:space="0" w:color="auto"/>
            <w:bottom w:val="none" w:sz="0" w:space="0" w:color="auto"/>
            <w:right w:val="none" w:sz="0" w:space="0" w:color="auto"/>
          </w:divBdr>
        </w:div>
        <w:div w:id="1344631753">
          <w:marLeft w:val="0"/>
          <w:marRight w:val="0"/>
          <w:marTop w:val="0"/>
          <w:marBottom w:val="0"/>
          <w:divBdr>
            <w:top w:val="none" w:sz="0" w:space="0" w:color="auto"/>
            <w:left w:val="none" w:sz="0" w:space="0" w:color="auto"/>
            <w:bottom w:val="none" w:sz="0" w:space="0" w:color="auto"/>
            <w:right w:val="none" w:sz="0" w:space="0" w:color="auto"/>
          </w:divBdr>
        </w:div>
        <w:div w:id="1541474234">
          <w:marLeft w:val="0"/>
          <w:marRight w:val="0"/>
          <w:marTop w:val="0"/>
          <w:marBottom w:val="0"/>
          <w:divBdr>
            <w:top w:val="none" w:sz="0" w:space="0" w:color="auto"/>
            <w:left w:val="none" w:sz="0" w:space="0" w:color="auto"/>
            <w:bottom w:val="none" w:sz="0" w:space="0" w:color="auto"/>
            <w:right w:val="none" w:sz="0" w:space="0" w:color="auto"/>
          </w:divBdr>
        </w:div>
        <w:div w:id="1625964608">
          <w:marLeft w:val="0"/>
          <w:marRight w:val="0"/>
          <w:marTop w:val="0"/>
          <w:marBottom w:val="0"/>
          <w:divBdr>
            <w:top w:val="none" w:sz="0" w:space="0" w:color="auto"/>
            <w:left w:val="none" w:sz="0" w:space="0" w:color="auto"/>
            <w:bottom w:val="none" w:sz="0" w:space="0" w:color="auto"/>
            <w:right w:val="none" w:sz="0" w:space="0" w:color="auto"/>
          </w:divBdr>
        </w:div>
        <w:div w:id="1656180590">
          <w:marLeft w:val="0"/>
          <w:marRight w:val="0"/>
          <w:marTop w:val="0"/>
          <w:marBottom w:val="0"/>
          <w:divBdr>
            <w:top w:val="none" w:sz="0" w:space="0" w:color="auto"/>
            <w:left w:val="none" w:sz="0" w:space="0" w:color="auto"/>
            <w:bottom w:val="none" w:sz="0" w:space="0" w:color="auto"/>
            <w:right w:val="none" w:sz="0" w:space="0" w:color="auto"/>
          </w:divBdr>
        </w:div>
        <w:div w:id="1712071052">
          <w:marLeft w:val="0"/>
          <w:marRight w:val="0"/>
          <w:marTop w:val="0"/>
          <w:marBottom w:val="0"/>
          <w:divBdr>
            <w:top w:val="none" w:sz="0" w:space="0" w:color="auto"/>
            <w:left w:val="none" w:sz="0" w:space="0" w:color="auto"/>
            <w:bottom w:val="none" w:sz="0" w:space="0" w:color="auto"/>
            <w:right w:val="none" w:sz="0" w:space="0" w:color="auto"/>
          </w:divBdr>
        </w:div>
        <w:div w:id="1790202239">
          <w:marLeft w:val="0"/>
          <w:marRight w:val="0"/>
          <w:marTop w:val="0"/>
          <w:marBottom w:val="0"/>
          <w:divBdr>
            <w:top w:val="none" w:sz="0" w:space="0" w:color="auto"/>
            <w:left w:val="none" w:sz="0" w:space="0" w:color="auto"/>
            <w:bottom w:val="none" w:sz="0" w:space="0" w:color="auto"/>
            <w:right w:val="none" w:sz="0" w:space="0" w:color="auto"/>
          </w:divBdr>
        </w:div>
        <w:div w:id="1827282023">
          <w:marLeft w:val="0"/>
          <w:marRight w:val="0"/>
          <w:marTop w:val="0"/>
          <w:marBottom w:val="0"/>
          <w:divBdr>
            <w:top w:val="none" w:sz="0" w:space="0" w:color="auto"/>
            <w:left w:val="none" w:sz="0" w:space="0" w:color="auto"/>
            <w:bottom w:val="none" w:sz="0" w:space="0" w:color="auto"/>
            <w:right w:val="none" w:sz="0" w:space="0" w:color="auto"/>
          </w:divBdr>
        </w:div>
        <w:div w:id="1865367272">
          <w:marLeft w:val="0"/>
          <w:marRight w:val="0"/>
          <w:marTop w:val="0"/>
          <w:marBottom w:val="0"/>
          <w:divBdr>
            <w:top w:val="none" w:sz="0" w:space="0" w:color="auto"/>
            <w:left w:val="none" w:sz="0" w:space="0" w:color="auto"/>
            <w:bottom w:val="none" w:sz="0" w:space="0" w:color="auto"/>
            <w:right w:val="none" w:sz="0" w:space="0" w:color="auto"/>
          </w:divBdr>
        </w:div>
        <w:div w:id="1918173776">
          <w:marLeft w:val="0"/>
          <w:marRight w:val="0"/>
          <w:marTop w:val="0"/>
          <w:marBottom w:val="0"/>
          <w:divBdr>
            <w:top w:val="none" w:sz="0" w:space="0" w:color="auto"/>
            <w:left w:val="none" w:sz="0" w:space="0" w:color="auto"/>
            <w:bottom w:val="none" w:sz="0" w:space="0" w:color="auto"/>
            <w:right w:val="none" w:sz="0" w:space="0" w:color="auto"/>
          </w:divBdr>
        </w:div>
        <w:div w:id="2091268239">
          <w:marLeft w:val="0"/>
          <w:marRight w:val="0"/>
          <w:marTop w:val="0"/>
          <w:marBottom w:val="0"/>
          <w:divBdr>
            <w:top w:val="none" w:sz="0" w:space="0" w:color="auto"/>
            <w:left w:val="none" w:sz="0" w:space="0" w:color="auto"/>
            <w:bottom w:val="none" w:sz="0" w:space="0" w:color="auto"/>
            <w:right w:val="none" w:sz="0" w:space="0" w:color="auto"/>
          </w:divBdr>
        </w:div>
        <w:div w:id="2141069266">
          <w:marLeft w:val="0"/>
          <w:marRight w:val="0"/>
          <w:marTop w:val="0"/>
          <w:marBottom w:val="0"/>
          <w:divBdr>
            <w:top w:val="none" w:sz="0" w:space="0" w:color="auto"/>
            <w:left w:val="none" w:sz="0" w:space="0" w:color="auto"/>
            <w:bottom w:val="none" w:sz="0" w:space="0" w:color="auto"/>
            <w:right w:val="none" w:sz="0" w:space="0" w:color="auto"/>
          </w:divBdr>
        </w:div>
      </w:divsChild>
    </w:div>
    <w:div w:id="216403594">
      <w:bodyDiv w:val="1"/>
      <w:marLeft w:val="0"/>
      <w:marRight w:val="0"/>
      <w:marTop w:val="0"/>
      <w:marBottom w:val="0"/>
      <w:divBdr>
        <w:top w:val="none" w:sz="0" w:space="0" w:color="auto"/>
        <w:left w:val="none" w:sz="0" w:space="0" w:color="auto"/>
        <w:bottom w:val="none" w:sz="0" w:space="0" w:color="auto"/>
        <w:right w:val="none" w:sz="0" w:space="0" w:color="auto"/>
      </w:divBdr>
      <w:divsChild>
        <w:div w:id="830565604">
          <w:marLeft w:val="0"/>
          <w:marRight w:val="0"/>
          <w:marTop w:val="0"/>
          <w:marBottom w:val="0"/>
          <w:divBdr>
            <w:top w:val="none" w:sz="0" w:space="0" w:color="auto"/>
            <w:left w:val="none" w:sz="0" w:space="0" w:color="auto"/>
            <w:bottom w:val="none" w:sz="0" w:space="0" w:color="auto"/>
            <w:right w:val="none" w:sz="0" w:space="0" w:color="auto"/>
          </w:divBdr>
        </w:div>
        <w:div w:id="1358391658">
          <w:marLeft w:val="0"/>
          <w:marRight w:val="0"/>
          <w:marTop w:val="0"/>
          <w:marBottom w:val="0"/>
          <w:divBdr>
            <w:top w:val="none" w:sz="0" w:space="0" w:color="auto"/>
            <w:left w:val="none" w:sz="0" w:space="0" w:color="auto"/>
            <w:bottom w:val="none" w:sz="0" w:space="0" w:color="auto"/>
            <w:right w:val="none" w:sz="0" w:space="0" w:color="auto"/>
          </w:divBdr>
        </w:div>
        <w:div w:id="2128307561">
          <w:marLeft w:val="0"/>
          <w:marRight w:val="0"/>
          <w:marTop w:val="0"/>
          <w:marBottom w:val="0"/>
          <w:divBdr>
            <w:top w:val="none" w:sz="0" w:space="0" w:color="auto"/>
            <w:left w:val="none" w:sz="0" w:space="0" w:color="auto"/>
            <w:bottom w:val="none" w:sz="0" w:space="0" w:color="auto"/>
            <w:right w:val="none" w:sz="0" w:space="0" w:color="auto"/>
          </w:divBdr>
        </w:div>
      </w:divsChild>
    </w:div>
    <w:div w:id="291638573">
      <w:bodyDiv w:val="1"/>
      <w:marLeft w:val="0"/>
      <w:marRight w:val="0"/>
      <w:marTop w:val="0"/>
      <w:marBottom w:val="0"/>
      <w:divBdr>
        <w:top w:val="none" w:sz="0" w:space="0" w:color="auto"/>
        <w:left w:val="none" w:sz="0" w:space="0" w:color="auto"/>
        <w:bottom w:val="none" w:sz="0" w:space="0" w:color="auto"/>
        <w:right w:val="none" w:sz="0" w:space="0" w:color="auto"/>
      </w:divBdr>
      <w:divsChild>
        <w:div w:id="860625211">
          <w:marLeft w:val="0"/>
          <w:marRight w:val="0"/>
          <w:marTop w:val="0"/>
          <w:marBottom w:val="0"/>
          <w:divBdr>
            <w:top w:val="none" w:sz="0" w:space="0" w:color="auto"/>
            <w:left w:val="none" w:sz="0" w:space="0" w:color="auto"/>
            <w:bottom w:val="none" w:sz="0" w:space="0" w:color="auto"/>
            <w:right w:val="none" w:sz="0" w:space="0" w:color="auto"/>
          </w:divBdr>
        </w:div>
        <w:div w:id="1323899211">
          <w:marLeft w:val="0"/>
          <w:marRight w:val="0"/>
          <w:marTop w:val="0"/>
          <w:marBottom w:val="0"/>
          <w:divBdr>
            <w:top w:val="none" w:sz="0" w:space="0" w:color="auto"/>
            <w:left w:val="none" w:sz="0" w:space="0" w:color="auto"/>
            <w:bottom w:val="none" w:sz="0" w:space="0" w:color="auto"/>
            <w:right w:val="none" w:sz="0" w:space="0" w:color="auto"/>
          </w:divBdr>
        </w:div>
        <w:div w:id="1844126520">
          <w:marLeft w:val="0"/>
          <w:marRight w:val="0"/>
          <w:marTop w:val="0"/>
          <w:marBottom w:val="0"/>
          <w:divBdr>
            <w:top w:val="none" w:sz="0" w:space="0" w:color="auto"/>
            <w:left w:val="none" w:sz="0" w:space="0" w:color="auto"/>
            <w:bottom w:val="none" w:sz="0" w:space="0" w:color="auto"/>
            <w:right w:val="none" w:sz="0" w:space="0" w:color="auto"/>
          </w:divBdr>
        </w:div>
        <w:div w:id="1916931510">
          <w:marLeft w:val="0"/>
          <w:marRight w:val="0"/>
          <w:marTop w:val="0"/>
          <w:marBottom w:val="0"/>
          <w:divBdr>
            <w:top w:val="none" w:sz="0" w:space="0" w:color="auto"/>
            <w:left w:val="none" w:sz="0" w:space="0" w:color="auto"/>
            <w:bottom w:val="none" w:sz="0" w:space="0" w:color="auto"/>
            <w:right w:val="none" w:sz="0" w:space="0" w:color="auto"/>
          </w:divBdr>
        </w:div>
      </w:divsChild>
    </w:div>
    <w:div w:id="312493155">
      <w:bodyDiv w:val="1"/>
      <w:marLeft w:val="0"/>
      <w:marRight w:val="0"/>
      <w:marTop w:val="0"/>
      <w:marBottom w:val="0"/>
      <w:divBdr>
        <w:top w:val="none" w:sz="0" w:space="0" w:color="auto"/>
        <w:left w:val="none" w:sz="0" w:space="0" w:color="auto"/>
        <w:bottom w:val="none" w:sz="0" w:space="0" w:color="auto"/>
        <w:right w:val="none" w:sz="0" w:space="0" w:color="auto"/>
      </w:divBdr>
      <w:divsChild>
        <w:div w:id="3243270">
          <w:marLeft w:val="0"/>
          <w:marRight w:val="0"/>
          <w:marTop w:val="0"/>
          <w:marBottom w:val="0"/>
          <w:divBdr>
            <w:top w:val="none" w:sz="0" w:space="0" w:color="auto"/>
            <w:left w:val="none" w:sz="0" w:space="0" w:color="auto"/>
            <w:bottom w:val="none" w:sz="0" w:space="0" w:color="auto"/>
            <w:right w:val="none" w:sz="0" w:space="0" w:color="auto"/>
          </w:divBdr>
        </w:div>
        <w:div w:id="298414890">
          <w:marLeft w:val="0"/>
          <w:marRight w:val="0"/>
          <w:marTop w:val="0"/>
          <w:marBottom w:val="0"/>
          <w:divBdr>
            <w:top w:val="none" w:sz="0" w:space="0" w:color="auto"/>
            <w:left w:val="none" w:sz="0" w:space="0" w:color="auto"/>
            <w:bottom w:val="none" w:sz="0" w:space="0" w:color="auto"/>
            <w:right w:val="none" w:sz="0" w:space="0" w:color="auto"/>
          </w:divBdr>
        </w:div>
        <w:div w:id="465927728">
          <w:marLeft w:val="0"/>
          <w:marRight w:val="0"/>
          <w:marTop w:val="0"/>
          <w:marBottom w:val="0"/>
          <w:divBdr>
            <w:top w:val="none" w:sz="0" w:space="0" w:color="auto"/>
            <w:left w:val="none" w:sz="0" w:space="0" w:color="auto"/>
            <w:bottom w:val="none" w:sz="0" w:space="0" w:color="auto"/>
            <w:right w:val="none" w:sz="0" w:space="0" w:color="auto"/>
          </w:divBdr>
        </w:div>
        <w:div w:id="538324705">
          <w:marLeft w:val="0"/>
          <w:marRight w:val="0"/>
          <w:marTop w:val="0"/>
          <w:marBottom w:val="0"/>
          <w:divBdr>
            <w:top w:val="none" w:sz="0" w:space="0" w:color="auto"/>
            <w:left w:val="none" w:sz="0" w:space="0" w:color="auto"/>
            <w:bottom w:val="none" w:sz="0" w:space="0" w:color="auto"/>
            <w:right w:val="none" w:sz="0" w:space="0" w:color="auto"/>
          </w:divBdr>
        </w:div>
        <w:div w:id="1182668553">
          <w:marLeft w:val="0"/>
          <w:marRight w:val="0"/>
          <w:marTop w:val="0"/>
          <w:marBottom w:val="0"/>
          <w:divBdr>
            <w:top w:val="none" w:sz="0" w:space="0" w:color="auto"/>
            <w:left w:val="none" w:sz="0" w:space="0" w:color="auto"/>
            <w:bottom w:val="none" w:sz="0" w:space="0" w:color="auto"/>
            <w:right w:val="none" w:sz="0" w:space="0" w:color="auto"/>
          </w:divBdr>
        </w:div>
        <w:div w:id="1354454719">
          <w:marLeft w:val="0"/>
          <w:marRight w:val="0"/>
          <w:marTop w:val="0"/>
          <w:marBottom w:val="0"/>
          <w:divBdr>
            <w:top w:val="none" w:sz="0" w:space="0" w:color="auto"/>
            <w:left w:val="none" w:sz="0" w:space="0" w:color="auto"/>
            <w:bottom w:val="none" w:sz="0" w:space="0" w:color="auto"/>
            <w:right w:val="none" w:sz="0" w:space="0" w:color="auto"/>
          </w:divBdr>
        </w:div>
        <w:div w:id="1830511456">
          <w:marLeft w:val="0"/>
          <w:marRight w:val="0"/>
          <w:marTop w:val="0"/>
          <w:marBottom w:val="0"/>
          <w:divBdr>
            <w:top w:val="none" w:sz="0" w:space="0" w:color="auto"/>
            <w:left w:val="none" w:sz="0" w:space="0" w:color="auto"/>
            <w:bottom w:val="none" w:sz="0" w:space="0" w:color="auto"/>
            <w:right w:val="none" w:sz="0" w:space="0" w:color="auto"/>
          </w:divBdr>
        </w:div>
        <w:div w:id="1865707146">
          <w:marLeft w:val="0"/>
          <w:marRight w:val="0"/>
          <w:marTop w:val="0"/>
          <w:marBottom w:val="0"/>
          <w:divBdr>
            <w:top w:val="none" w:sz="0" w:space="0" w:color="auto"/>
            <w:left w:val="none" w:sz="0" w:space="0" w:color="auto"/>
            <w:bottom w:val="none" w:sz="0" w:space="0" w:color="auto"/>
            <w:right w:val="none" w:sz="0" w:space="0" w:color="auto"/>
          </w:divBdr>
        </w:div>
      </w:divsChild>
    </w:div>
    <w:div w:id="348600402">
      <w:bodyDiv w:val="1"/>
      <w:marLeft w:val="0"/>
      <w:marRight w:val="0"/>
      <w:marTop w:val="0"/>
      <w:marBottom w:val="0"/>
      <w:divBdr>
        <w:top w:val="none" w:sz="0" w:space="0" w:color="auto"/>
        <w:left w:val="none" w:sz="0" w:space="0" w:color="auto"/>
        <w:bottom w:val="none" w:sz="0" w:space="0" w:color="auto"/>
        <w:right w:val="none" w:sz="0" w:space="0" w:color="auto"/>
      </w:divBdr>
      <w:divsChild>
        <w:div w:id="19279871">
          <w:marLeft w:val="0"/>
          <w:marRight w:val="0"/>
          <w:marTop w:val="0"/>
          <w:marBottom w:val="0"/>
          <w:divBdr>
            <w:top w:val="none" w:sz="0" w:space="0" w:color="auto"/>
            <w:left w:val="none" w:sz="0" w:space="0" w:color="auto"/>
            <w:bottom w:val="none" w:sz="0" w:space="0" w:color="auto"/>
            <w:right w:val="none" w:sz="0" w:space="0" w:color="auto"/>
          </w:divBdr>
        </w:div>
        <w:div w:id="153189042">
          <w:marLeft w:val="0"/>
          <w:marRight w:val="0"/>
          <w:marTop w:val="0"/>
          <w:marBottom w:val="0"/>
          <w:divBdr>
            <w:top w:val="none" w:sz="0" w:space="0" w:color="auto"/>
            <w:left w:val="none" w:sz="0" w:space="0" w:color="auto"/>
            <w:bottom w:val="none" w:sz="0" w:space="0" w:color="auto"/>
            <w:right w:val="none" w:sz="0" w:space="0" w:color="auto"/>
          </w:divBdr>
        </w:div>
        <w:div w:id="165752620">
          <w:marLeft w:val="0"/>
          <w:marRight w:val="0"/>
          <w:marTop w:val="0"/>
          <w:marBottom w:val="0"/>
          <w:divBdr>
            <w:top w:val="none" w:sz="0" w:space="0" w:color="auto"/>
            <w:left w:val="none" w:sz="0" w:space="0" w:color="auto"/>
            <w:bottom w:val="none" w:sz="0" w:space="0" w:color="auto"/>
            <w:right w:val="none" w:sz="0" w:space="0" w:color="auto"/>
          </w:divBdr>
        </w:div>
        <w:div w:id="190344497">
          <w:marLeft w:val="0"/>
          <w:marRight w:val="0"/>
          <w:marTop w:val="0"/>
          <w:marBottom w:val="0"/>
          <w:divBdr>
            <w:top w:val="none" w:sz="0" w:space="0" w:color="auto"/>
            <w:left w:val="none" w:sz="0" w:space="0" w:color="auto"/>
            <w:bottom w:val="none" w:sz="0" w:space="0" w:color="auto"/>
            <w:right w:val="none" w:sz="0" w:space="0" w:color="auto"/>
          </w:divBdr>
        </w:div>
        <w:div w:id="201595810">
          <w:marLeft w:val="0"/>
          <w:marRight w:val="0"/>
          <w:marTop w:val="0"/>
          <w:marBottom w:val="0"/>
          <w:divBdr>
            <w:top w:val="none" w:sz="0" w:space="0" w:color="auto"/>
            <w:left w:val="none" w:sz="0" w:space="0" w:color="auto"/>
            <w:bottom w:val="none" w:sz="0" w:space="0" w:color="auto"/>
            <w:right w:val="none" w:sz="0" w:space="0" w:color="auto"/>
          </w:divBdr>
        </w:div>
        <w:div w:id="240994250">
          <w:marLeft w:val="0"/>
          <w:marRight w:val="0"/>
          <w:marTop w:val="0"/>
          <w:marBottom w:val="0"/>
          <w:divBdr>
            <w:top w:val="none" w:sz="0" w:space="0" w:color="auto"/>
            <w:left w:val="none" w:sz="0" w:space="0" w:color="auto"/>
            <w:bottom w:val="none" w:sz="0" w:space="0" w:color="auto"/>
            <w:right w:val="none" w:sz="0" w:space="0" w:color="auto"/>
          </w:divBdr>
        </w:div>
        <w:div w:id="249002436">
          <w:marLeft w:val="0"/>
          <w:marRight w:val="0"/>
          <w:marTop w:val="0"/>
          <w:marBottom w:val="0"/>
          <w:divBdr>
            <w:top w:val="none" w:sz="0" w:space="0" w:color="auto"/>
            <w:left w:val="none" w:sz="0" w:space="0" w:color="auto"/>
            <w:bottom w:val="none" w:sz="0" w:space="0" w:color="auto"/>
            <w:right w:val="none" w:sz="0" w:space="0" w:color="auto"/>
          </w:divBdr>
        </w:div>
        <w:div w:id="340474271">
          <w:marLeft w:val="0"/>
          <w:marRight w:val="0"/>
          <w:marTop w:val="0"/>
          <w:marBottom w:val="0"/>
          <w:divBdr>
            <w:top w:val="none" w:sz="0" w:space="0" w:color="auto"/>
            <w:left w:val="none" w:sz="0" w:space="0" w:color="auto"/>
            <w:bottom w:val="none" w:sz="0" w:space="0" w:color="auto"/>
            <w:right w:val="none" w:sz="0" w:space="0" w:color="auto"/>
          </w:divBdr>
        </w:div>
        <w:div w:id="382221800">
          <w:marLeft w:val="0"/>
          <w:marRight w:val="0"/>
          <w:marTop w:val="0"/>
          <w:marBottom w:val="0"/>
          <w:divBdr>
            <w:top w:val="none" w:sz="0" w:space="0" w:color="auto"/>
            <w:left w:val="none" w:sz="0" w:space="0" w:color="auto"/>
            <w:bottom w:val="none" w:sz="0" w:space="0" w:color="auto"/>
            <w:right w:val="none" w:sz="0" w:space="0" w:color="auto"/>
          </w:divBdr>
        </w:div>
        <w:div w:id="422730451">
          <w:marLeft w:val="0"/>
          <w:marRight w:val="0"/>
          <w:marTop w:val="0"/>
          <w:marBottom w:val="0"/>
          <w:divBdr>
            <w:top w:val="none" w:sz="0" w:space="0" w:color="auto"/>
            <w:left w:val="none" w:sz="0" w:space="0" w:color="auto"/>
            <w:bottom w:val="none" w:sz="0" w:space="0" w:color="auto"/>
            <w:right w:val="none" w:sz="0" w:space="0" w:color="auto"/>
          </w:divBdr>
        </w:div>
        <w:div w:id="535852477">
          <w:marLeft w:val="0"/>
          <w:marRight w:val="0"/>
          <w:marTop w:val="0"/>
          <w:marBottom w:val="0"/>
          <w:divBdr>
            <w:top w:val="none" w:sz="0" w:space="0" w:color="auto"/>
            <w:left w:val="none" w:sz="0" w:space="0" w:color="auto"/>
            <w:bottom w:val="none" w:sz="0" w:space="0" w:color="auto"/>
            <w:right w:val="none" w:sz="0" w:space="0" w:color="auto"/>
          </w:divBdr>
        </w:div>
        <w:div w:id="564150246">
          <w:marLeft w:val="0"/>
          <w:marRight w:val="0"/>
          <w:marTop w:val="0"/>
          <w:marBottom w:val="0"/>
          <w:divBdr>
            <w:top w:val="none" w:sz="0" w:space="0" w:color="auto"/>
            <w:left w:val="none" w:sz="0" w:space="0" w:color="auto"/>
            <w:bottom w:val="none" w:sz="0" w:space="0" w:color="auto"/>
            <w:right w:val="none" w:sz="0" w:space="0" w:color="auto"/>
          </w:divBdr>
        </w:div>
        <w:div w:id="649789600">
          <w:marLeft w:val="0"/>
          <w:marRight w:val="0"/>
          <w:marTop w:val="0"/>
          <w:marBottom w:val="0"/>
          <w:divBdr>
            <w:top w:val="none" w:sz="0" w:space="0" w:color="auto"/>
            <w:left w:val="none" w:sz="0" w:space="0" w:color="auto"/>
            <w:bottom w:val="none" w:sz="0" w:space="0" w:color="auto"/>
            <w:right w:val="none" w:sz="0" w:space="0" w:color="auto"/>
          </w:divBdr>
        </w:div>
        <w:div w:id="781803416">
          <w:marLeft w:val="0"/>
          <w:marRight w:val="0"/>
          <w:marTop w:val="0"/>
          <w:marBottom w:val="0"/>
          <w:divBdr>
            <w:top w:val="none" w:sz="0" w:space="0" w:color="auto"/>
            <w:left w:val="none" w:sz="0" w:space="0" w:color="auto"/>
            <w:bottom w:val="none" w:sz="0" w:space="0" w:color="auto"/>
            <w:right w:val="none" w:sz="0" w:space="0" w:color="auto"/>
          </w:divBdr>
        </w:div>
        <w:div w:id="826945873">
          <w:marLeft w:val="0"/>
          <w:marRight w:val="0"/>
          <w:marTop w:val="0"/>
          <w:marBottom w:val="0"/>
          <w:divBdr>
            <w:top w:val="none" w:sz="0" w:space="0" w:color="auto"/>
            <w:left w:val="none" w:sz="0" w:space="0" w:color="auto"/>
            <w:bottom w:val="none" w:sz="0" w:space="0" w:color="auto"/>
            <w:right w:val="none" w:sz="0" w:space="0" w:color="auto"/>
          </w:divBdr>
        </w:div>
        <w:div w:id="939293061">
          <w:marLeft w:val="0"/>
          <w:marRight w:val="0"/>
          <w:marTop w:val="0"/>
          <w:marBottom w:val="0"/>
          <w:divBdr>
            <w:top w:val="none" w:sz="0" w:space="0" w:color="auto"/>
            <w:left w:val="none" w:sz="0" w:space="0" w:color="auto"/>
            <w:bottom w:val="none" w:sz="0" w:space="0" w:color="auto"/>
            <w:right w:val="none" w:sz="0" w:space="0" w:color="auto"/>
          </w:divBdr>
        </w:div>
        <w:div w:id="996541032">
          <w:marLeft w:val="0"/>
          <w:marRight w:val="0"/>
          <w:marTop w:val="0"/>
          <w:marBottom w:val="0"/>
          <w:divBdr>
            <w:top w:val="none" w:sz="0" w:space="0" w:color="auto"/>
            <w:left w:val="none" w:sz="0" w:space="0" w:color="auto"/>
            <w:bottom w:val="none" w:sz="0" w:space="0" w:color="auto"/>
            <w:right w:val="none" w:sz="0" w:space="0" w:color="auto"/>
          </w:divBdr>
        </w:div>
        <w:div w:id="1017460622">
          <w:marLeft w:val="0"/>
          <w:marRight w:val="0"/>
          <w:marTop w:val="0"/>
          <w:marBottom w:val="0"/>
          <w:divBdr>
            <w:top w:val="none" w:sz="0" w:space="0" w:color="auto"/>
            <w:left w:val="none" w:sz="0" w:space="0" w:color="auto"/>
            <w:bottom w:val="none" w:sz="0" w:space="0" w:color="auto"/>
            <w:right w:val="none" w:sz="0" w:space="0" w:color="auto"/>
          </w:divBdr>
        </w:div>
        <w:div w:id="1053893852">
          <w:marLeft w:val="0"/>
          <w:marRight w:val="0"/>
          <w:marTop w:val="0"/>
          <w:marBottom w:val="0"/>
          <w:divBdr>
            <w:top w:val="none" w:sz="0" w:space="0" w:color="auto"/>
            <w:left w:val="none" w:sz="0" w:space="0" w:color="auto"/>
            <w:bottom w:val="none" w:sz="0" w:space="0" w:color="auto"/>
            <w:right w:val="none" w:sz="0" w:space="0" w:color="auto"/>
          </w:divBdr>
        </w:div>
        <w:div w:id="1194920047">
          <w:marLeft w:val="0"/>
          <w:marRight w:val="0"/>
          <w:marTop w:val="0"/>
          <w:marBottom w:val="0"/>
          <w:divBdr>
            <w:top w:val="none" w:sz="0" w:space="0" w:color="auto"/>
            <w:left w:val="none" w:sz="0" w:space="0" w:color="auto"/>
            <w:bottom w:val="none" w:sz="0" w:space="0" w:color="auto"/>
            <w:right w:val="none" w:sz="0" w:space="0" w:color="auto"/>
          </w:divBdr>
        </w:div>
        <w:div w:id="1415739074">
          <w:marLeft w:val="0"/>
          <w:marRight w:val="0"/>
          <w:marTop w:val="0"/>
          <w:marBottom w:val="0"/>
          <w:divBdr>
            <w:top w:val="none" w:sz="0" w:space="0" w:color="auto"/>
            <w:left w:val="none" w:sz="0" w:space="0" w:color="auto"/>
            <w:bottom w:val="none" w:sz="0" w:space="0" w:color="auto"/>
            <w:right w:val="none" w:sz="0" w:space="0" w:color="auto"/>
          </w:divBdr>
        </w:div>
        <w:div w:id="1804082973">
          <w:marLeft w:val="0"/>
          <w:marRight w:val="0"/>
          <w:marTop w:val="0"/>
          <w:marBottom w:val="0"/>
          <w:divBdr>
            <w:top w:val="none" w:sz="0" w:space="0" w:color="auto"/>
            <w:left w:val="none" w:sz="0" w:space="0" w:color="auto"/>
            <w:bottom w:val="none" w:sz="0" w:space="0" w:color="auto"/>
            <w:right w:val="none" w:sz="0" w:space="0" w:color="auto"/>
          </w:divBdr>
        </w:div>
        <w:div w:id="1871335513">
          <w:marLeft w:val="0"/>
          <w:marRight w:val="0"/>
          <w:marTop w:val="0"/>
          <w:marBottom w:val="0"/>
          <w:divBdr>
            <w:top w:val="none" w:sz="0" w:space="0" w:color="auto"/>
            <w:left w:val="none" w:sz="0" w:space="0" w:color="auto"/>
            <w:bottom w:val="none" w:sz="0" w:space="0" w:color="auto"/>
            <w:right w:val="none" w:sz="0" w:space="0" w:color="auto"/>
          </w:divBdr>
        </w:div>
        <w:div w:id="1928149728">
          <w:marLeft w:val="0"/>
          <w:marRight w:val="0"/>
          <w:marTop w:val="0"/>
          <w:marBottom w:val="0"/>
          <w:divBdr>
            <w:top w:val="none" w:sz="0" w:space="0" w:color="auto"/>
            <w:left w:val="none" w:sz="0" w:space="0" w:color="auto"/>
            <w:bottom w:val="none" w:sz="0" w:space="0" w:color="auto"/>
            <w:right w:val="none" w:sz="0" w:space="0" w:color="auto"/>
          </w:divBdr>
        </w:div>
        <w:div w:id="2131774374">
          <w:marLeft w:val="0"/>
          <w:marRight w:val="0"/>
          <w:marTop w:val="0"/>
          <w:marBottom w:val="0"/>
          <w:divBdr>
            <w:top w:val="none" w:sz="0" w:space="0" w:color="auto"/>
            <w:left w:val="none" w:sz="0" w:space="0" w:color="auto"/>
            <w:bottom w:val="none" w:sz="0" w:space="0" w:color="auto"/>
            <w:right w:val="none" w:sz="0" w:space="0" w:color="auto"/>
          </w:divBdr>
        </w:div>
        <w:div w:id="2141068749">
          <w:marLeft w:val="0"/>
          <w:marRight w:val="0"/>
          <w:marTop w:val="0"/>
          <w:marBottom w:val="0"/>
          <w:divBdr>
            <w:top w:val="none" w:sz="0" w:space="0" w:color="auto"/>
            <w:left w:val="none" w:sz="0" w:space="0" w:color="auto"/>
            <w:bottom w:val="none" w:sz="0" w:space="0" w:color="auto"/>
            <w:right w:val="none" w:sz="0" w:space="0" w:color="auto"/>
          </w:divBdr>
        </w:div>
      </w:divsChild>
    </w:div>
    <w:div w:id="388891051">
      <w:bodyDiv w:val="1"/>
      <w:marLeft w:val="0"/>
      <w:marRight w:val="0"/>
      <w:marTop w:val="0"/>
      <w:marBottom w:val="0"/>
      <w:divBdr>
        <w:top w:val="none" w:sz="0" w:space="0" w:color="auto"/>
        <w:left w:val="none" w:sz="0" w:space="0" w:color="auto"/>
        <w:bottom w:val="none" w:sz="0" w:space="0" w:color="auto"/>
        <w:right w:val="none" w:sz="0" w:space="0" w:color="auto"/>
      </w:divBdr>
      <w:divsChild>
        <w:div w:id="135610155">
          <w:marLeft w:val="0"/>
          <w:marRight w:val="0"/>
          <w:marTop w:val="0"/>
          <w:marBottom w:val="0"/>
          <w:divBdr>
            <w:top w:val="none" w:sz="0" w:space="0" w:color="auto"/>
            <w:left w:val="none" w:sz="0" w:space="0" w:color="auto"/>
            <w:bottom w:val="none" w:sz="0" w:space="0" w:color="auto"/>
            <w:right w:val="none" w:sz="0" w:space="0" w:color="auto"/>
          </w:divBdr>
        </w:div>
        <w:div w:id="162015717">
          <w:marLeft w:val="0"/>
          <w:marRight w:val="0"/>
          <w:marTop w:val="0"/>
          <w:marBottom w:val="0"/>
          <w:divBdr>
            <w:top w:val="none" w:sz="0" w:space="0" w:color="auto"/>
            <w:left w:val="none" w:sz="0" w:space="0" w:color="auto"/>
            <w:bottom w:val="none" w:sz="0" w:space="0" w:color="auto"/>
            <w:right w:val="none" w:sz="0" w:space="0" w:color="auto"/>
          </w:divBdr>
        </w:div>
        <w:div w:id="175778232">
          <w:marLeft w:val="0"/>
          <w:marRight w:val="0"/>
          <w:marTop w:val="0"/>
          <w:marBottom w:val="0"/>
          <w:divBdr>
            <w:top w:val="none" w:sz="0" w:space="0" w:color="auto"/>
            <w:left w:val="none" w:sz="0" w:space="0" w:color="auto"/>
            <w:bottom w:val="none" w:sz="0" w:space="0" w:color="auto"/>
            <w:right w:val="none" w:sz="0" w:space="0" w:color="auto"/>
          </w:divBdr>
        </w:div>
        <w:div w:id="206601085">
          <w:marLeft w:val="0"/>
          <w:marRight w:val="0"/>
          <w:marTop w:val="0"/>
          <w:marBottom w:val="0"/>
          <w:divBdr>
            <w:top w:val="none" w:sz="0" w:space="0" w:color="auto"/>
            <w:left w:val="none" w:sz="0" w:space="0" w:color="auto"/>
            <w:bottom w:val="none" w:sz="0" w:space="0" w:color="auto"/>
            <w:right w:val="none" w:sz="0" w:space="0" w:color="auto"/>
          </w:divBdr>
        </w:div>
        <w:div w:id="207955639">
          <w:marLeft w:val="0"/>
          <w:marRight w:val="0"/>
          <w:marTop w:val="0"/>
          <w:marBottom w:val="0"/>
          <w:divBdr>
            <w:top w:val="none" w:sz="0" w:space="0" w:color="auto"/>
            <w:left w:val="none" w:sz="0" w:space="0" w:color="auto"/>
            <w:bottom w:val="none" w:sz="0" w:space="0" w:color="auto"/>
            <w:right w:val="none" w:sz="0" w:space="0" w:color="auto"/>
          </w:divBdr>
        </w:div>
        <w:div w:id="217284142">
          <w:marLeft w:val="0"/>
          <w:marRight w:val="0"/>
          <w:marTop w:val="0"/>
          <w:marBottom w:val="0"/>
          <w:divBdr>
            <w:top w:val="none" w:sz="0" w:space="0" w:color="auto"/>
            <w:left w:val="none" w:sz="0" w:space="0" w:color="auto"/>
            <w:bottom w:val="none" w:sz="0" w:space="0" w:color="auto"/>
            <w:right w:val="none" w:sz="0" w:space="0" w:color="auto"/>
          </w:divBdr>
        </w:div>
        <w:div w:id="280386581">
          <w:marLeft w:val="0"/>
          <w:marRight w:val="0"/>
          <w:marTop w:val="0"/>
          <w:marBottom w:val="0"/>
          <w:divBdr>
            <w:top w:val="none" w:sz="0" w:space="0" w:color="auto"/>
            <w:left w:val="none" w:sz="0" w:space="0" w:color="auto"/>
            <w:bottom w:val="none" w:sz="0" w:space="0" w:color="auto"/>
            <w:right w:val="none" w:sz="0" w:space="0" w:color="auto"/>
          </w:divBdr>
        </w:div>
        <w:div w:id="284771203">
          <w:marLeft w:val="0"/>
          <w:marRight w:val="0"/>
          <w:marTop w:val="0"/>
          <w:marBottom w:val="0"/>
          <w:divBdr>
            <w:top w:val="none" w:sz="0" w:space="0" w:color="auto"/>
            <w:left w:val="none" w:sz="0" w:space="0" w:color="auto"/>
            <w:bottom w:val="none" w:sz="0" w:space="0" w:color="auto"/>
            <w:right w:val="none" w:sz="0" w:space="0" w:color="auto"/>
          </w:divBdr>
        </w:div>
        <w:div w:id="327097774">
          <w:marLeft w:val="0"/>
          <w:marRight w:val="0"/>
          <w:marTop w:val="0"/>
          <w:marBottom w:val="0"/>
          <w:divBdr>
            <w:top w:val="none" w:sz="0" w:space="0" w:color="auto"/>
            <w:left w:val="none" w:sz="0" w:space="0" w:color="auto"/>
            <w:bottom w:val="none" w:sz="0" w:space="0" w:color="auto"/>
            <w:right w:val="none" w:sz="0" w:space="0" w:color="auto"/>
          </w:divBdr>
        </w:div>
        <w:div w:id="356663599">
          <w:marLeft w:val="0"/>
          <w:marRight w:val="0"/>
          <w:marTop w:val="0"/>
          <w:marBottom w:val="0"/>
          <w:divBdr>
            <w:top w:val="none" w:sz="0" w:space="0" w:color="auto"/>
            <w:left w:val="none" w:sz="0" w:space="0" w:color="auto"/>
            <w:bottom w:val="none" w:sz="0" w:space="0" w:color="auto"/>
            <w:right w:val="none" w:sz="0" w:space="0" w:color="auto"/>
          </w:divBdr>
        </w:div>
        <w:div w:id="425884409">
          <w:marLeft w:val="0"/>
          <w:marRight w:val="0"/>
          <w:marTop w:val="0"/>
          <w:marBottom w:val="0"/>
          <w:divBdr>
            <w:top w:val="none" w:sz="0" w:space="0" w:color="auto"/>
            <w:left w:val="none" w:sz="0" w:space="0" w:color="auto"/>
            <w:bottom w:val="none" w:sz="0" w:space="0" w:color="auto"/>
            <w:right w:val="none" w:sz="0" w:space="0" w:color="auto"/>
          </w:divBdr>
        </w:div>
        <w:div w:id="447314130">
          <w:marLeft w:val="0"/>
          <w:marRight w:val="0"/>
          <w:marTop w:val="0"/>
          <w:marBottom w:val="0"/>
          <w:divBdr>
            <w:top w:val="none" w:sz="0" w:space="0" w:color="auto"/>
            <w:left w:val="none" w:sz="0" w:space="0" w:color="auto"/>
            <w:bottom w:val="none" w:sz="0" w:space="0" w:color="auto"/>
            <w:right w:val="none" w:sz="0" w:space="0" w:color="auto"/>
          </w:divBdr>
        </w:div>
        <w:div w:id="488790259">
          <w:marLeft w:val="0"/>
          <w:marRight w:val="0"/>
          <w:marTop w:val="0"/>
          <w:marBottom w:val="0"/>
          <w:divBdr>
            <w:top w:val="none" w:sz="0" w:space="0" w:color="auto"/>
            <w:left w:val="none" w:sz="0" w:space="0" w:color="auto"/>
            <w:bottom w:val="none" w:sz="0" w:space="0" w:color="auto"/>
            <w:right w:val="none" w:sz="0" w:space="0" w:color="auto"/>
          </w:divBdr>
        </w:div>
        <w:div w:id="553782689">
          <w:marLeft w:val="0"/>
          <w:marRight w:val="0"/>
          <w:marTop w:val="0"/>
          <w:marBottom w:val="0"/>
          <w:divBdr>
            <w:top w:val="none" w:sz="0" w:space="0" w:color="auto"/>
            <w:left w:val="none" w:sz="0" w:space="0" w:color="auto"/>
            <w:bottom w:val="none" w:sz="0" w:space="0" w:color="auto"/>
            <w:right w:val="none" w:sz="0" w:space="0" w:color="auto"/>
          </w:divBdr>
        </w:div>
        <w:div w:id="564418533">
          <w:marLeft w:val="0"/>
          <w:marRight w:val="0"/>
          <w:marTop w:val="0"/>
          <w:marBottom w:val="0"/>
          <w:divBdr>
            <w:top w:val="none" w:sz="0" w:space="0" w:color="auto"/>
            <w:left w:val="none" w:sz="0" w:space="0" w:color="auto"/>
            <w:bottom w:val="none" w:sz="0" w:space="0" w:color="auto"/>
            <w:right w:val="none" w:sz="0" w:space="0" w:color="auto"/>
          </w:divBdr>
        </w:div>
        <w:div w:id="604575091">
          <w:marLeft w:val="0"/>
          <w:marRight w:val="0"/>
          <w:marTop w:val="0"/>
          <w:marBottom w:val="0"/>
          <w:divBdr>
            <w:top w:val="none" w:sz="0" w:space="0" w:color="auto"/>
            <w:left w:val="none" w:sz="0" w:space="0" w:color="auto"/>
            <w:bottom w:val="none" w:sz="0" w:space="0" w:color="auto"/>
            <w:right w:val="none" w:sz="0" w:space="0" w:color="auto"/>
          </w:divBdr>
        </w:div>
        <w:div w:id="613251064">
          <w:marLeft w:val="0"/>
          <w:marRight w:val="0"/>
          <w:marTop w:val="0"/>
          <w:marBottom w:val="0"/>
          <w:divBdr>
            <w:top w:val="none" w:sz="0" w:space="0" w:color="auto"/>
            <w:left w:val="none" w:sz="0" w:space="0" w:color="auto"/>
            <w:bottom w:val="none" w:sz="0" w:space="0" w:color="auto"/>
            <w:right w:val="none" w:sz="0" w:space="0" w:color="auto"/>
          </w:divBdr>
        </w:div>
        <w:div w:id="627707041">
          <w:marLeft w:val="0"/>
          <w:marRight w:val="0"/>
          <w:marTop w:val="0"/>
          <w:marBottom w:val="0"/>
          <w:divBdr>
            <w:top w:val="none" w:sz="0" w:space="0" w:color="auto"/>
            <w:left w:val="none" w:sz="0" w:space="0" w:color="auto"/>
            <w:bottom w:val="none" w:sz="0" w:space="0" w:color="auto"/>
            <w:right w:val="none" w:sz="0" w:space="0" w:color="auto"/>
          </w:divBdr>
        </w:div>
        <w:div w:id="726951941">
          <w:marLeft w:val="0"/>
          <w:marRight w:val="0"/>
          <w:marTop w:val="0"/>
          <w:marBottom w:val="0"/>
          <w:divBdr>
            <w:top w:val="none" w:sz="0" w:space="0" w:color="auto"/>
            <w:left w:val="none" w:sz="0" w:space="0" w:color="auto"/>
            <w:bottom w:val="none" w:sz="0" w:space="0" w:color="auto"/>
            <w:right w:val="none" w:sz="0" w:space="0" w:color="auto"/>
          </w:divBdr>
        </w:div>
        <w:div w:id="760376320">
          <w:marLeft w:val="0"/>
          <w:marRight w:val="0"/>
          <w:marTop w:val="0"/>
          <w:marBottom w:val="0"/>
          <w:divBdr>
            <w:top w:val="none" w:sz="0" w:space="0" w:color="auto"/>
            <w:left w:val="none" w:sz="0" w:space="0" w:color="auto"/>
            <w:bottom w:val="none" w:sz="0" w:space="0" w:color="auto"/>
            <w:right w:val="none" w:sz="0" w:space="0" w:color="auto"/>
          </w:divBdr>
        </w:div>
        <w:div w:id="762338114">
          <w:marLeft w:val="0"/>
          <w:marRight w:val="0"/>
          <w:marTop w:val="0"/>
          <w:marBottom w:val="0"/>
          <w:divBdr>
            <w:top w:val="none" w:sz="0" w:space="0" w:color="auto"/>
            <w:left w:val="none" w:sz="0" w:space="0" w:color="auto"/>
            <w:bottom w:val="none" w:sz="0" w:space="0" w:color="auto"/>
            <w:right w:val="none" w:sz="0" w:space="0" w:color="auto"/>
          </w:divBdr>
        </w:div>
        <w:div w:id="772091360">
          <w:marLeft w:val="0"/>
          <w:marRight w:val="0"/>
          <w:marTop w:val="0"/>
          <w:marBottom w:val="0"/>
          <w:divBdr>
            <w:top w:val="none" w:sz="0" w:space="0" w:color="auto"/>
            <w:left w:val="none" w:sz="0" w:space="0" w:color="auto"/>
            <w:bottom w:val="none" w:sz="0" w:space="0" w:color="auto"/>
            <w:right w:val="none" w:sz="0" w:space="0" w:color="auto"/>
          </w:divBdr>
        </w:div>
        <w:div w:id="822744312">
          <w:marLeft w:val="0"/>
          <w:marRight w:val="0"/>
          <w:marTop w:val="0"/>
          <w:marBottom w:val="0"/>
          <w:divBdr>
            <w:top w:val="none" w:sz="0" w:space="0" w:color="auto"/>
            <w:left w:val="none" w:sz="0" w:space="0" w:color="auto"/>
            <w:bottom w:val="none" w:sz="0" w:space="0" w:color="auto"/>
            <w:right w:val="none" w:sz="0" w:space="0" w:color="auto"/>
          </w:divBdr>
        </w:div>
        <w:div w:id="825707441">
          <w:marLeft w:val="0"/>
          <w:marRight w:val="0"/>
          <w:marTop w:val="0"/>
          <w:marBottom w:val="0"/>
          <w:divBdr>
            <w:top w:val="none" w:sz="0" w:space="0" w:color="auto"/>
            <w:left w:val="none" w:sz="0" w:space="0" w:color="auto"/>
            <w:bottom w:val="none" w:sz="0" w:space="0" w:color="auto"/>
            <w:right w:val="none" w:sz="0" w:space="0" w:color="auto"/>
          </w:divBdr>
        </w:div>
        <w:div w:id="847333852">
          <w:marLeft w:val="0"/>
          <w:marRight w:val="0"/>
          <w:marTop w:val="0"/>
          <w:marBottom w:val="0"/>
          <w:divBdr>
            <w:top w:val="none" w:sz="0" w:space="0" w:color="auto"/>
            <w:left w:val="none" w:sz="0" w:space="0" w:color="auto"/>
            <w:bottom w:val="none" w:sz="0" w:space="0" w:color="auto"/>
            <w:right w:val="none" w:sz="0" w:space="0" w:color="auto"/>
          </w:divBdr>
        </w:div>
        <w:div w:id="872232406">
          <w:marLeft w:val="0"/>
          <w:marRight w:val="0"/>
          <w:marTop w:val="0"/>
          <w:marBottom w:val="0"/>
          <w:divBdr>
            <w:top w:val="none" w:sz="0" w:space="0" w:color="auto"/>
            <w:left w:val="none" w:sz="0" w:space="0" w:color="auto"/>
            <w:bottom w:val="none" w:sz="0" w:space="0" w:color="auto"/>
            <w:right w:val="none" w:sz="0" w:space="0" w:color="auto"/>
          </w:divBdr>
        </w:div>
        <w:div w:id="872620348">
          <w:marLeft w:val="0"/>
          <w:marRight w:val="0"/>
          <w:marTop w:val="0"/>
          <w:marBottom w:val="0"/>
          <w:divBdr>
            <w:top w:val="none" w:sz="0" w:space="0" w:color="auto"/>
            <w:left w:val="none" w:sz="0" w:space="0" w:color="auto"/>
            <w:bottom w:val="none" w:sz="0" w:space="0" w:color="auto"/>
            <w:right w:val="none" w:sz="0" w:space="0" w:color="auto"/>
          </w:divBdr>
        </w:div>
        <w:div w:id="878011452">
          <w:marLeft w:val="0"/>
          <w:marRight w:val="0"/>
          <w:marTop w:val="0"/>
          <w:marBottom w:val="0"/>
          <w:divBdr>
            <w:top w:val="none" w:sz="0" w:space="0" w:color="auto"/>
            <w:left w:val="none" w:sz="0" w:space="0" w:color="auto"/>
            <w:bottom w:val="none" w:sz="0" w:space="0" w:color="auto"/>
            <w:right w:val="none" w:sz="0" w:space="0" w:color="auto"/>
          </w:divBdr>
        </w:div>
        <w:div w:id="880746485">
          <w:marLeft w:val="0"/>
          <w:marRight w:val="0"/>
          <w:marTop w:val="0"/>
          <w:marBottom w:val="0"/>
          <w:divBdr>
            <w:top w:val="none" w:sz="0" w:space="0" w:color="auto"/>
            <w:left w:val="none" w:sz="0" w:space="0" w:color="auto"/>
            <w:bottom w:val="none" w:sz="0" w:space="0" w:color="auto"/>
            <w:right w:val="none" w:sz="0" w:space="0" w:color="auto"/>
          </w:divBdr>
        </w:div>
        <w:div w:id="882057540">
          <w:marLeft w:val="0"/>
          <w:marRight w:val="0"/>
          <w:marTop w:val="0"/>
          <w:marBottom w:val="0"/>
          <w:divBdr>
            <w:top w:val="none" w:sz="0" w:space="0" w:color="auto"/>
            <w:left w:val="none" w:sz="0" w:space="0" w:color="auto"/>
            <w:bottom w:val="none" w:sz="0" w:space="0" w:color="auto"/>
            <w:right w:val="none" w:sz="0" w:space="0" w:color="auto"/>
          </w:divBdr>
        </w:div>
        <w:div w:id="887649922">
          <w:marLeft w:val="0"/>
          <w:marRight w:val="0"/>
          <w:marTop w:val="0"/>
          <w:marBottom w:val="0"/>
          <w:divBdr>
            <w:top w:val="none" w:sz="0" w:space="0" w:color="auto"/>
            <w:left w:val="none" w:sz="0" w:space="0" w:color="auto"/>
            <w:bottom w:val="none" w:sz="0" w:space="0" w:color="auto"/>
            <w:right w:val="none" w:sz="0" w:space="0" w:color="auto"/>
          </w:divBdr>
        </w:div>
        <w:div w:id="894315309">
          <w:marLeft w:val="0"/>
          <w:marRight w:val="0"/>
          <w:marTop w:val="0"/>
          <w:marBottom w:val="0"/>
          <w:divBdr>
            <w:top w:val="none" w:sz="0" w:space="0" w:color="auto"/>
            <w:left w:val="none" w:sz="0" w:space="0" w:color="auto"/>
            <w:bottom w:val="none" w:sz="0" w:space="0" w:color="auto"/>
            <w:right w:val="none" w:sz="0" w:space="0" w:color="auto"/>
          </w:divBdr>
        </w:div>
        <w:div w:id="987975248">
          <w:marLeft w:val="0"/>
          <w:marRight w:val="0"/>
          <w:marTop w:val="0"/>
          <w:marBottom w:val="0"/>
          <w:divBdr>
            <w:top w:val="none" w:sz="0" w:space="0" w:color="auto"/>
            <w:left w:val="none" w:sz="0" w:space="0" w:color="auto"/>
            <w:bottom w:val="none" w:sz="0" w:space="0" w:color="auto"/>
            <w:right w:val="none" w:sz="0" w:space="0" w:color="auto"/>
          </w:divBdr>
        </w:div>
        <w:div w:id="1014040152">
          <w:marLeft w:val="0"/>
          <w:marRight w:val="0"/>
          <w:marTop w:val="0"/>
          <w:marBottom w:val="0"/>
          <w:divBdr>
            <w:top w:val="none" w:sz="0" w:space="0" w:color="auto"/>
            <w:left w:val="none" w:sz="0" w:space="0" w:color="auto"/>
            <w:bottom w:val="none" w:sz="0" w:space="0" w:color="auto"/>
            <w:right w:val="none" w:sz="0" w:space="0" w:color="auto"/>
          </w:divBdr>
        </w:div>
        <w:div w:id="1141996679">
          <w:marLeft w:val="0"/>
          <w:marRight w:val="0"/>
          <w:marTop w:val="0"/>
          <w:marBottom w:val="0"/>
          <w:divBdr>
            <w:top w:val="none" w:sz="0" w:space="0" w:color="auto"/>
            <w:left w:val="none" w:sz="0" w:space="0" w:color="auto"/>
            <w:bottom w:val="none" w:sz="0" w:space="0" w:color="auto"/>
            <w:right w:val="none" w:sz="0" w:space="0" w:color="auto"/>
          </w:divBdr>
        </w:div>
        <w:div w:id="1159349576">
          <w:marLeft w:val="0"/>
          <w:marRight w:val="0"/>
          <w:marTop w:val="0"/>
          <w:marBottom w:val="0"/>
          <w:divBdr>
            <w:top w:val="none" w:sz="0" w:space="0" w:color="auto"/>
            <w:left w:val="none" w:sz="0" w:space="0" w:color="auto"/>
            <w:bottom w:val="none" w:sz="0" w:space="0" w:color="auto"/>
            <w:right w:val="none" w:sz="0" w:space="0" w:color="auto"/>
          </w:divBdr>
        </w:div>
        <w:div w:id="1173960463">
          <w:marLeft w:val="0"/>
          <w:marRight w:val="0"/>
          <w:marTop w:val="0"/>
          <w:marBottom w:val="0"/>
          <w:divBdr>
            <w:top w:val="none" w:sz="0" w:space="0" w:color="auto"/>
            <w:left w:val="none" w:sz="0" w:space="0" w:color="auto"/>
            <w:bottom w:val="none" w:sz="0" w:space="0" w:color="auto"/>
            <w:right w:val="none" w:sz="0" w:space="0" w:color="auto"/>
          </w:divBdr>
        </w:div>
        <w:div w:id="1191337057">
          <w:marLeft w:val="0"/>
          <w:marRight w:val="0"/>
          <w:marTop w:val="0"/>
          <w:marBottom w:val="0"/>
          <w:divBdr>
            <w:top w:val="none" w:sz="0" w:space="0" w:color="auto"/>
            <w:left w:val="none" w:sz="0" w:space="0" w:color="auto"/>
            <w:bottom w:val="none" w:sz="0" w:space="0" w:color="auto"/>
            <w:right w:val="none" w:sz="0" w:space="0" w:color="auto"/>
          </w:divBdr>
        </w:div>
        <w:div w:id="1195924481">
          <w:marLeft w:val="0"/>
          <w:marRight w:val="0"/>
          <w:marTop w:val="0"/>
          <w:marBottom w:val="0"/>
          <w:divBdr>
            <w:top w:val="none" w:sz="0" w:space="0" w:color="auto"/>
            <w:left w:val="none" w:sz="0" w:space="0" w:color="auto"/>
            <w:bottom w:val="none" w:sz="0" w:space="0" w:color="auto"/>
            <w:right w:val="none" w:sz="0" w:space="0" w:color="auto"/>
          </w:divBdr>
        </w:div>
        <w:div w:id="1219904428">
          <w:marLeft w:val="0"/>
          <w:marRight w:val="0"/>
          <w:marTop w:val="0"/>
          <w:marBottom w:val="0"/>
          <w:divBdr>
            <w:top w:val="none" w:sz="0" w:space="0" w:color="auto"/>
            <w:left w:val="none" w:sz="0" w:space="0" w:color="auto"/>
            <w:bottom w:val="none" w:sz="0" w:space="0" w:color="auto"/>
            <w:right w:val="none" w:sz="0" w:space="0" w:color="auto"/>
          </w:divBdr>
        </w:div>
        <w:div w:id="1234396120">
          <w:marLeft w:val="0"/>
          <w:marRight w:val="0"/>
          <w:marTop w:val="0"/>
          <w:marBottom w:val="0"/>
          <w:divBdr>
            <w:top w:val="none" w:sz="0" w:space="0" w:color="auto"/>
            <w:left w:val="none" w:sz="0" w:space="0" w:color="auto"/>
            <w:bottom w:val="none" w:sz="0" w:space="0" w:color="auto"/>
            <w:right w:val="none" w:sz="0" w:space="0" w:color="auto"/>
          </w:divBdr>
        </w:div>
        <w:div w:id="1257639010">
          <w:marLeft w:val="0"/>
          <w:marRight w:val="0"/>
          <w:marTop w:val="0"/>
          <w:marBottom w:val="0"/>
          <w:divBdr>
            <w:top w:val="none" w:sz="0" w:space="0" w:color="auto"/>
            <w:left w:val="none" w:sz="0" w:space="0" w:color="auto"/>
            <w:bottom w:val="none" w:sz="0" w:space="0" w:color="auto"/>
            <w:right w:val="none" w:sz="0" w:space="0" w:color="auto"/>
          </w:divBdr>
        </w:div>
        <w:div w:id="1337998980">
          <w:marLeft w:val="0"/>
          <w:marRight w:val="0"/>
          <w:marTop w:val="0"/>
          <w:marBottom w:val="0"/>
          <w:divBdr>
            <w:top w:val="none" w:sz="0" w:space="0" w:color="auto"/>
            <w:left w:val="none" w:sz="0" w:space="0" w:color="auto"/>
            <w:bottom w:val="none" w:sz="0" w:space="0" w:color="auto"/>
            <w:right w:val="none" w:sz="0" w:space="0" w:color="auto"/>
          </w:divBdr>
        </w:div>
        <w:div w:id="1367946421">
          <w:marLeft w:val="0"/>
          <w:marRight w:val="0"/>
          <w:marTop w:val="0"/>
          <w:marBottom w:val="0"/>
          <w:divBdr>
            <w:top w:val="none" w:sz="0" w:space="0" w:color="auto"/>
            <w:left w:val="none" w:sz="0" w:space="0" w:color="auto"/>
            <w:bottom w:val="none" w:sz="0" w:space="0" w:color="auto"/>
            <w:right w:val="none" w:sz="0" w:space="0" w:color="auto"/>
          </w:divBdr>
        </w:div>
        <w:div w:id="1389186822">
          <w:marLeft w:val="0"/>
          <w:marRight w:val="0"/>
          <w:marTop w:val="0"/>
          <w:marBottom w:val="0"/>
          <w:divBdr>
            <w:top w:val="none" w:sz="0" w:space="0" w:color="auto"/>
            <w:left w:val="none" w:sz="0" w:space="0" w:color="auto"/>
            <w:bottom w:val="none" w:sz="0" w:space="0" w:color="auto"/>
            <w:right w:val="none" w:sz="0" w:space="0" w:color="auto"/>
          </w:divBdr>
        </w:div>
        <w:div w:id="1397360840">
          <w:marLeft w:val="0"/>
          <w:marRight w:val="0"/>
          <w:marTop w:val="0"/>
          <w:marBottom w:val="0"/>
          <w:divBdr>
            <w:top w:val="none" w:sz="0" w:space="0" w:color="auto"/>
            <w:left w:val="none" w:sz="0" w:space="0" w:color="auto"/>
            <w:bottom w:val="none" w:sz="0" w:space="0" w:color="auto"/>
            <w:right w:val="none" w:sz="0" w:space="0" w:color="auto"/>
          </w:divBdr>
        </w:div>
        <w:div w:id="1422070474">
          <w:marLeft w:val="0"/>
          <w:marRight w:val="0"/>
          <w:marTop w:val="0"/>
          <w:marBottom w:val="0"/>
          <w:divBdr>
            <w:top w:val="none" w:sz="0" w:space="0" w:color="auto"/>
            <w:left w:val="none" w:sz="0" w:space="0" w:color="auto"/>
            <w:bottom w:val="none" w:sz="0" w:space="0" w:color="auto"/>
            <w:right w:val="none" w:sz="0" w:space="0" w:color="auto"/>
          </w:divBdr>
        </w:div>
        <w:div w:id="1447775099">
          <w:marLeft w:val="0"/>
          <w:marRight w:val="0"/>
          <w:marTop w:val="0"/>
          <w:marBottom w:val="0"/>
          <w:divBdr>
            <w:top w:val="none" w:sz="0" w:space="0" w:color="auto"/>
            <w:left w:val="none" w:sz="0" w:space="0" w:color="auto"/>
            <w:bottom w:val="none" w:sz="0" w:space="0" w:color="auto"/>
            <w:right w:val="none" w:sz="0" w:space="0" w:color="auto"/>
          </w:divBdr>
        </w:div>
        <w:div w:id="1453591429">
          <w:marLeft w:val="0"/>
          <w:marRight w:val="0"/>
          <w:marTop w:val="0"/>
          <w:marBottom w:val="0"/>
          <w:divBdr>
            <w:top w:val="none" w:sz="0" w:space="0" w:color="auto"/>
            <w:left w:val="none" w:sz="0" w:space="0" w:color="auto"/>
            <w:bottom w:val="none" w:sz="0" w:space="0" w:color="auto"/>
            <w:right w:val="none" w:sz="0" w:space="0" w:color="auto"/>
          </w:divBdr>
        </w:div>
        <w:div w:id="1484470994">
          <w:marLeft w:val="0"/>
          <w:marRight w:val="0"/>
          <w:marTop w:val="0"/>
          <w:marBottom w:val="0"/>
          <w:divBdr>
            <w:top w:val="none" w:sz="0" w:space="0" w:color="auto"/>
            <w:left w:val="none" w:sz="0" w:space="0" w:color="auto"/>
            <w:bottom w:val="none" w:sz="0" w:space="0" w:color="auto"/>
            <w:right w:val="none" w:sz="0" w:space="0" w:color="auto"/>
          </w:divBdr>
        </w:div>
        <w:div w:id="1498770956">
          <w:marLeft w:val="0"/>
          <w:marRight w:val="0"/>
          <w:marTop w:val="0"/>
          <w:marBottom w:val="0"/>
          <w:divBdr>
            <w:top w:val="none" w:sz="0" w:space="0" w:color="auto"/>
            <w:left w:val="none" w:sz="0" w:space="0" w:color="auto"/>
            <w:bottom w:val="none" w:sz="0" w:space="0" w:color="auto"/>
            <w:right w:val="none" w:sz="0" w:space="0" w:color="auto"/>
          </w:divBdr>
        </w:div>
        <w:div w:id="1585800420">
          <w:marLeft w:val="0"/>
          <w:marRight w:val="0"/>
          <w:marTop w:val="0"/>
          <w:marBottom w:val="0"/>
          <w:divBdr>
            <w:top w:val="none" w:sz="0" w:space="0" w:color="auto"/>
            <w:left w:val="none" w:sz="0" w:space="0" w:color="auto"/>
            <w:bottom w:val="none" w:sz="0" w:space="0" w:color="auto"/>
            <w:right w:val="none" w:sz="0" w:space="0" w:color="auto"/>
          </w:divBdr>
        </w:div>
        <w:div w:id="1641643144">
          <w:marLeft w:val="0"/>
          <w:marRight w:val="0"/>
          <w:marTop w:val="0"/>
          <w:marBottom w:val="0"/>
          <w:divBdr>
            <w:top w:val="none" w:sz="0" w:space="0" w:color="auto"/>
            <w:left w:val="none" w:sz="0" w:space="0" w:color="auto"/>
            <w:bottom w:val="none" w:sz="0" w:space="0" w:color="auto"/>
            <w:right w:val="none" w:sz="0" w:space="0" w:color="auto"/>
          </w:divBdr>
        </w:div>
        <w:div w:id="1672415731">
          <w:marLeft w:val="0"/>
          <w:marRight w:val="0"/>
          <w:marTop w:val="0"/>
          <w:marBottom w:val="0"/>
          <w:divBdr>
            <w:top w:val="none" w:sz="0" w:space="0" w:color="auto"/>
            <w:left w:val="none" w:sz="0" w:space="0" w:color="auto"/>
            <w:bottom w:val="none" w:sz="0" w:space="0" w:color="auto"/>
            <w:right w:val="none" w:sz="0" w:space="0" w:color="auto"/>
          </w:divBdr>
        </w:div>
        <w:div w:id="1674330665">
          <w:marLeft w:val="0"/>
          <w:marRight w:val="0"/>
          <w:marTop w:val="0"/>
          <w:marBottom w:val="0"/>
          <w:divBdr>
            <w:top w:val="none" w:sz="0" w:space="0" w:color="auto"/>
            <w:left w:val="none" w:sz="0" w:space="0" w:color="auto"/>
            <w:bottom w:val="none" w:sz="0" w:space="0" w:color="auto"/>
            <w:right w:val="none" w:sz="0" w:space="0" w:color="auto"/>
          </w:divBdr>
        </w:div>
        <w:div w:id="1719471907">
          <w:marLeft w:val="0"/>
          <w:marRight w:val="0"/>
          <w:marTop w:val="0"/>
          <w:marBottom w:val="0"/>
          <w:divBdr>
            <w:top w:val="none" w:sz="0" w:space="0" w:color="auto"/>
            <w:left w:val="none" w:sz="0" w:space="0" w:color="auto"/>
            <w:bottom w:val="none" w:sz="0" w:space="0" w:color="auto"/>
            <w:right w:val="none" w:sz="0" w:space="0" w:color="auto"/>
          </w:divBdr>
        </w:div>
        <w:div w:id="1744721201">
          <w:marLeft w:val="0"/>
          <w:marRight w:val="0"/>
          <w:marTop w:val="0"/>
          <w:marBottom w:val="0"/>
          <w:divBdr>
            <w:top w:val="none" w:sz="0" w:space="0" w:color="auto"/>
            <w:left w:val="none" w:sz="0" w:space="0" w:color="auto"/>
            <w:bottom w:val="none" w:sz="0" w:space="0" w:color="auto"/>
            <w:right w:val="none" w:sz="0" w:space="0" w:color="auto"/>
          </w:divBdr>
        </w:div>
        <w:div w:id="1751658796">
          <w:marLeft w:val="0"/>
          <w:marRight w:val="0"/>
          <w:marTop w:val="0"/>
          <w:marBottom w:val="0"/>
          <w:divBdr>
            <w:top w:val="none" w:sz="0" w:space="0" w:color="auto"/>
            <w:left w:val="none" w:sz="0" w:space="0" w:color="auto"/>
            <w:bottom w:val="none" w:sz="0" w:space="0" w:color="auto"/>
            <w:right w:val="none" w:sz="0" w:space="0" w:color="auto"/>
          </w:divBdr>
        </w:div>
        <w:div w:id="1804300751">
          <w:marLeft w:val="0"/>
          <w:marRight w:val="0"/>
          <w:marTop w:val="0"/>
          <w:marBottom w:val="0"/>
          <w:divBdr>
            <w:top w:val="none" w:sz="0" w:space="0" w:color="auto"/>
            <w:left w:val="none" w:sz="0" w:space="0" w:color="auto"/>
            <w:bottom w:val="none" w:sz="0" w:space="0" w:color="auto"/>
            <w:right w:val="none" w:sz="0" w:space="0" w:color="auto"/>
          </w:divBdr>
        </w:div>
        <w:div w:id="1819489358">
          <w:marLeft w:val="0"/>
          <w:marRight w:val="0"/>
          <w:marTop w:val="0"/>
          <w:marBottom w:val="0"/>
          <w:divBdr>
            <w:top w:val="none" w:sz="0" w:space="0" w:color="auto"/>
            <w:left w:val="none" w:sz="0" w:space="0" w:color="auto"/>
            <w:bottom w:val="none" w:sz="0" w:space="0" w:color="auto"/>
            <w:right w:val="none" w:sz="0" w:space="0" w:color="auto"/>
          </w:divBdr>
        </w:div>
        <w:div w:id="1844319855">
          <w:marLeft w:val="0"/>
          <w:marRight w:val="0"/>
          <w:marTop w:val="0"/>
          <w:marBottom w:val="0"/>
          <w:divBdr>
            <w:top w:val="none" w:sz="0" w:space="0" w:color="auto"/>
            <w:left w:val="none" w:sz="0" w:space="0" w:color="auto"/>
            <w:bottom w:val="none" w:sz="0" w:space="0" w:color="auto"/>
            <w:right w:val="none" w:sz="0" w:space="0" w:color="auto"/>
          </w:divBdr>
        </w:div>
        <w:div w:id="1867406070">
          <w:marLeft w:val="0"/>
          <w:marRight w:val="0"/>
          <w:marTop w:val="0"/>
          <w:marBottom w:val="0"/>
          <w:divBdr>
            <w:top w:val="none" w:sz="0" w:space="0" w:color="auto"/>
            <w:left w:val="none" w:sz="0" w:space="0" w:color="auto"/>
            <w:bottom w:val="none" w:sz="0" w:space="0" w:color="auto"/>
            <w:right w:val="none" w:sz="0" w:space="0" w:color="auto"/>
          </w:divBdr>
        </w:div>
        <w:div w:id="1886944266">
          <w:marLeft w:val="0"/>
          <w:marRight w:val="0"/>
          <w:marTop w:val="0"/>
          <w:marBottom w:val="0"/>
          <w:divBdr>
            <w:top w:val="none" w:sz="0" w:space="0" w:color="auto"/>
            <w:left w:val="none" w:sz="0" w:space="0" w:color="auto"/>
            <w:bottom w:val="none" w:sz="0" w:space="0" w:color="auto"/>
            <w:right w:val="none" w:sz="0" w:space="0" w:color="auto"/>
          </w:divBdr>
        </w:div>
        <w:div w:id="1892109068">
          <w:marLeft w:val="0"/>
          <w:marRight w:val="0"/>
          <w:marTop w:val="0"/>
          <w:marBottom w:val="0"/>
          <w:divBdr>
            <w:top w:val="none" w:sz="0" w:space="0" w:color="auto"/>
            <w:left w:val="none" w:sz="0" w:space="0" w:color="auto"/>
            <w:bottom w:val="none" w:sz="0" w:space="0" w:color="auto"/>
            <w:right w:val="none" w:sz="0" w:space="0" w:color="auto"/>
          </w:divBdr>
        </w:div>
        <w:div w:id="1909266071">
          <w:marLeft w:val="0"/>
          <w:marRight w:val="0"/>
          <w:marTop w:val="0"/>
          <w:marBottom w:val="0"/>
          <w:divBdr>
            <w:top w:val="none" w:sz="0" w:space="0" w:color="auto"/>
            <w:left w:val="none" w:sz="0" w:space="0" w:color="auto"/>
            <w:bottom w:val="none" w:sz="0" w:space="0" w:color="auto"/>
            <w:right w:val="none" w:sz="0" w:space="0" w:color="auto"/>
          </w:divBdr>
        </w:div>
        <w:div w:id="1945844800">
          <w:marLeft w:val="0"/>
          <w:marRight w:val="0"/>
          <w:marTop w:val="0"/>
          <w:marBottom w:val="0"/>
          <w:divBdr>
            <w:top w:val="none" w:sz="0" w:space="0" w:color="auto"/>
            <w:left w:val="none" w:sz="0" w:space="0" w:color="auto"/>
            <w:bottom w:val="none" w:sz="0" w:space="0" w:color="auto"/>
            <w:right w:val="none" w:sz="0" w:space="0" w:color="auto"/>
          </w:divBdr>
        </w:div>
        <w:div w:id="1983726709">
          <w:marLeft w:val="0"/>
          <w:marRight w:val="0"/>
          <w:marTop w:val="0"/>
          <w:marBottom w:val="0"/>
          <w:divBdr>
            <w:top w:val="none" w:sz="0" w:space="0" w:color="auto"/>
            <w:left w:val="none" w:sz="0" w:space="0" w:color="auto"/>
            <w:bottom w:val="none" w:sz="0" w:space="0" w:color="auto"/>
            <w:right w:val="none" w:sz="0" w:space="0" w:color="auto"/>
          </w:divBdr>
        </w:div>
        <w:div w:id="2002197648">
          <w:marLeft w:val="0"/>
          <w:marRight w:val="0"/>
          <w:marTop w:val="0"/>
          <w:marBottom w:val="0"/>
          <w:divBdr>
            <w:top w:val="none" w:sz="0" w:space="0" w:color="auto"/>
            <w:left w:val="none" w:sz="0" w:space="0" w:color="auto"/>
            <w:bottom w:val="none" w:sz="0" w:space="0" w:color="auto"/>
            <w:right w:val="none" w:sz="0" w:space="0" w:color="auto"/>
          </w:divBdr>
        </w:div>
        <w:div w:id="2020042044">
          <w:marLeft w:val="0"/>
          <w:marRight w:val="0"/>
          <w:marTop w:val="0"/>
          <w:marBottom w:val="0"/>
          <w:divBdr>
            <w:top w:val="none" w:sz="0" w:space="0" w:color="auto"/>
            <w:left w:val="none" w:sz="0" w:space="0" w:color="auto"/>
            <w:bottom w:val="none" w:sz="0" w:space="0" w:color="auto"/>
            <w:right w:val="none" w:sz="0" w:space="0" w:color="auto"/>
          </w:divBdr>
        </w:div>
        <w:div w:id="2036927836">
          <w:marLeft w:val="0"/>
          <w:marRight w:val="0"/>
          <w:marTop w:val="0"/>
          <w:marBottom w:val="0"/>
          <w:divBdr>
            <w:top w:val="none" w:sz="0" w:space="0" w:color="auto"/>
            <w:left w:val="none" w:sz="0" w:space="0" w:color="auto"/>
            <w:bottom w:val="none" w:sz="0" w:space="0" w:color="auto"/>
            <w:right w:val="none" w:sz="0" w:space="0" w:color="auto"/>
          </w:divBdr>
        </w:div>
        <w:div w:id="2079786913">
          <w:marLeft w:val="0"/>
          <w:marRight w:val="0"/>
          <w:marTop w:val="0"/>
          <w:marBottom w:val="0"/>
          <w:divBdr>
            <w:top w:val="none" w:sz="0" w:space="0" w:color="auto"/>
            <w:left w:val="none" w:sz="0" w:space="0" w:color="auto"/>
            <w:bottom w:val="none" w:sz="0" w:space="0" w:color="auto"/>
            <w:right w:val="none" w:sz="0" w:space="0" w:color="auto"/>
          </w:divBdr>
        </w:div>
        <w:div w:id="2083865237">
          <w:marLeft w:val="0"/>
          <w:marRight w:val="0"/>
          <w:marTop w:val="0"/>
          <w:marBottom w:val="0"/>
          <w:divBdr>
            <w:top w:val="none" w:sz="0" w:space="0" w:color="auto"/>
            <w:left w:val="none" w:sz="0" w:space="0" w:color="auto"/>
            <w:bottom w:val="none" w:sz="0" w:space="0" w:color="auto"/>
            <w:right w:val="none" w:sz="0" w:space="0" w:color="auto"/>
          </w:divBdr>
        </w:div>
        <w:div w:id="2101634111">
          <w:marLeft w:val="0"/>
          <w:marRight w:val="0"/>
          <w:marTop w:val="0"/>
          <w:marBottom w:val="0"/>
          <w:divBdr>
            <w:top w:val="none" w:sz="0" w:space="0" w:color="auto"/>
            <w:left w:val="none" w:sz="0" w:space="0" w:color="auto"/>
            <w:bottom w:val="none" w:sz="0" w:space="0" w:color="auto"/>
            <w:right w:val="none" w:sz="0" w:space="0" w:color="auto"/>
          </w:divBdr>
        </w:div>
        <w:div w:id="2139255630">
          <w:marLeft w:val="0"/>
          <w:marRight w:val="0"/>
          <w:marTop w:val="0"/>
          <w:marBottom w:val="0"/>
          <w:divBdr>
            <w:top w:val="none" w:sz="0" w:space="0" w:color="auto"/>
            <w:left w:val="none" w:sz="0" w:space="0" w:color="auto"/>
            <w:bottom w:val="none" w:sz="0" w:space="0" w:color="auto"/>
            <w:right w:val="none" w:sz="0" w:space="0" w:color="auto"/>
          </w:divBdr>
        </w:div>
        <w:div w:id="2146772526">
          <w:marLeft w:val="0"/>
          <w:marRight w:val="0"/>
          <w:marTop w:val="0"/>
          <w:marBottom w:val="0"/>
          <w:divBdr>
            <w:top w:val="none" w:sz="0" w:space="0" w:color="auto"/>
            <w:left w:val="none" w:sz="0" w:space="0" w:color="auto"/>
            <w:bottom w:val="none" w:sz="0" w:space="0" w:color="auto"/>
            <w:right w:val="none" w:sz="0" w:space="0" w:color="auto"/>
          </w:divBdr>
        </w:div>
      </w:divsChild>
    </w:div>
    <w:div w:id="634339569">
      <w:bodyDiv w:val="1"/>
      <w:marLeft w:val="0"/>
      <w:marRight w:val="0"/>
      <w:marTop w:val="0"/>
      <w:marBottom w:val="0"/>
      <w:divBdr>
        <w:top w:val="none" w:sz="0" w:space="0" w:color="auto"/>
        <w:left w:val="none" w:sz="0" w:space="0" w:color="auto"/>
        <w:bottom w:val="none" w:sz="0" w:space="0" w:color="auto"/>
        <w:right w:val="none" w:sz="0" w:space="0" w:color="auto"/>
      </w:divBdr>
      <w:divsChild>
        <w:div w:id="10232338">
          <w:marLeft w:val="0"/>
          <w:marRight w:val="0"/>
          <w:marTop w:val="0"/>
          <w:marBottom w:val="0"/>
          <w:divBdr>
            <w:top w:val="none" w:sz="0" w:space="0" w:color="auto"/>
            <w:left w:val="none" w:sz="0" w:space="0" w:color="auto"/>
            <w:bottom w:val="none" w:sz="0" w:space="0" w:color="auto"/>
            <w:right w:val="none" w:sz="0" w:space="0" w:color="auto"/>
          </w:divBdr>
        </w:div>
        <w:div w:id="14115154">
          <w:marLeft w:val="0"/>
          <w:marRight w:val="0"/>
          <w:marTop w:val="0"/>
          <w:marBottom w:val="0"/>
          <w:divBdr>
            <w:top w:val="none" w:sz="0" w:space="0" w:color="auto"/>
            <w:left w:val="none" w:sz="0" w:space="0" w:color="auto"/>
            <w:bottom w:val="none" w:sz="0" w:space="0" w:color="auto"/>
            <w:right w:val="none" w:sz="0" w:space="0" w:color="auto"/>
          </w:divBdr>
        </w:div>
        <w:div w:id="58016291">
          <w:marLeft w:val="0"/>
          <w:marRight w:val="0"/>
          <w:marTop w:val="0"/>
          <w:marBottom w:val="0"/>
          <w:divBdr>
            <w:top w:val="none" w:sz="0" w:space="0" w:color="auto"/>
            <w:left w:val="none" w:sz="0" w:space="0" w:color="auto"/>
            <w:bottom w:val="none" w:sz="0" w:space="0" w:color="auto"/>
            <w:right w:val="none" w:sz="0" w:space="0" w:color="auto"/>
          </w:divBdr>
        </w:div>
        <w:div w:id="489057156">
          <w:marLeft w:val="0"/>
          <w:marRight w:val="0"/>
          <w:marTop w:val="0"/>
          <w:marBottom w:val="0"/>
          <w:divBdr>
            <w:top w:val="none" w:sz="0" w:space="0" w:color="auto"/>
            <w:left w:val="none" w:sz="0" w:space="0" w:color="auto"/>
            <w:bottom w:val="none" w:sz="0" w:space="0" w:color="auto"/>
            <w:right w:val="none" w:sz="0" w:space="0" w:color="auto"/>
          </w:divBdr>
        </w:div>
        <w:div w:id="504983200">
          <w:marLeft w:val="0"/>
          <w:marRight w:val="0"/>
          <w:marTop w:val="0"/>
          <w:marBottom w:val="0"/>
          <w:divBdr>
            <w:top w:val="none" w:sz="0" w:space="0" w:color="auto"/>
            <w:left w:val="none" w:sz="0" w:space="0" w:color="auto"/>
            <w:bottom w:val="none" w:sz="0" w:space="0" w:color="auto"/>
            <w:right w:val="none" w:sz="0" w:space="0" w:color="auto"/>
          </w:divBdr>
        </w:div>
        <w:div w:id="657004822">
          <w:marLeft w:val="0"/>
          <w:marRight w:val="0"/>
          <w:marTop w:val="0"/>
          <w:marBottom w:val="0"/>
          <w:divBdr>
            <w:top w:val="none" w:sz="0" w:space="0" w:color="auto"/>
            <w:left w:val="none" w:sz="0" w:space="0" w:color="auto"/>
            <w:bottom w:val="none" w:sz="0" w:space="0" w:color="auto"/>
            <w:right w:val="none" w:sz="0" w:space="0" w:color="auto"/>
          </w:divBdr>
        </w:div>
        <w:div w:id="665061529">
          <w:marLeft w:val="0"/>
          <w:marRight w:val="0"/>
          <w:marTop w:val="0"/>
          <w:marBottom w:val="0"/>
          <w:divBdr>
            <w:top w:val="none" w:sz="0" w:space="0" w:color="auto"/>
            <w:left w:val="none" w:sz="0" w:space="0" w:color="auto"/>
            <w:bottom w:val="none" w:sz="0" w:space="0" w:color="auto"/>
            <w:right w:val="none" w:sz="0" w:space="0" w:color="auto"/>
          </w:divBdr>
        </w:div>
        <w:div w:id="724794031">
          <w:marLeft w:val="0"/>
          <w:marRight w:val="0"/>
          <w:marTop w:val="0"/>
          <w:marBottom w:val="0"/>
          <w:divBdr>
            <w:top w:val="none" w:sz="0" w:space="0" w:color="auto"/>
            <w:left w:val="none" w:sz="0" w:space="0" w:color="auto"/>
            <w:bottom w:val="none" w:sz="0" w:space="0" w:color="auto"/>
            <w:right w:val="none" w:sz="0" w:space="0" w:color="auto"/>
          </w:divBdr>
        </w:div>
        <w:div w:id="831676127">
          <w:marLeft w:val="0"/>
          <w:marRight w:val="0"/>
          <w:marTop w:val="0"/>
          <w:marBottom w:val="0"/>
          <w:divBdr>
            <w:top w:val="none" w:sz="0" w:space="0" w:color="auto"/>
            <w:left w:val="none" w:sz="0" w:space="0" w:color="auto"/>
            <w:bottom w:val="none" w:sz="0" w:space="0" w:color="auto"/>
            <w:right w:val="none" w:sz="0" w:space="0" w:color="auto"/>
          </w:divBdr>
        </w:div>
        <w:div w:id="875889270">
          <w:marLeft w:val="0"/>
          <w:marRight w:val="0"/>
          <w:marTop w:val="0"/>
          <w:marBottom w:val="0"/>
          <w:divBdr>
            <w:top w:val="none" w:sz="0" w:space="0" w:color="auto"/>
            <w:left w:val="none" w:sz="0" w:space="0" w:color="auto"/>
            <w:bottom w:val="none" w:sz="0" w:space="0" w:color="auto"/>
            <w:right w:val="none" w:sz="0" w:space="0" w:color="auto"/>
          </w:divBdr>
        </w:div>
        <w:div w:id="991251877">
          <w:marLeft w:val="0"/>
          <w:marRight w:val="0"/>
          <w:marTop w:val="0"/>
          <w:marBottom w:val="0"/>
          <w:divBdr>
            <w:top w:val="none" w:sz="0" w:space="0" w:color="auto"/>
            <w:left w:val="none" w:sz="0" w:space="0" w:color="auto"/>
            <w:bottom w:val="none" w:sz="0" w:space="0" w:color="auto"/>
            <w:right w:val="none" w:sz="0" w:space="0" w:color="auto"/>
          </w:divBdr>
        </w:div>
        <w:div w:id="1294017640">
          <w:marLeft w:val="0"/>
          <w:marRight w:val="0"/>
          <w:marTop w:val="0"/>
          <w:marBottom w:val="0"/>
          <w:divBdr>
            <w:top w:val="none" w:sz="0" w:space="0" w:color="auto"/>
            <w:left w:val="none" w:sz="0" w:space="0" w:color="auto"/>
            <w:bottom w:val="none" w:sz="0" w:space="0" w:color="auto"/>
            <w:right w:val="none" w:sz="0" w:space="0" w:color="auto"/>
          </w:divBdr>
        </w:div>
        <w:div w:id="1297638755">
          <w:marLeft w:val="0"/>
          <w:marRight w:val="0"/>
          <w:marTop w:val="0"/>
          <w:marBottom w:val="0"/>
          <w:divBdr>
            <w:top w:val="none" w:sz="0" w:space="0" w:color="auto"/>
            <w:left w:val="none" w:sz="0" w:space="0" w:color="auto"/>
            <w:bottom w:val="none" w:sz="0" w:space="0" w:color="auto"/>
            <w:right w:val="none" w:sz="0" w:space="0" w:color="auto"/>
          </w:divBdr>
        </w:div>
        <w:div w:id="1391155233">
          <w:marLeft w:val="0"/>
          <w:marRight w:val="0"/>
          <w:marTop w:val="0"/>
          <w:marBottom w:val="0"/>
          <w:divBdr>
            <w:top w:val="none" w:sz="0" w:space="0" w:color="auto"/>
            <w:left w:val="none" w:sz="0" w:space="0" w:color="auto"/>
            <w:bottom w:val="none" w:sz="0" w:space="0" w:color="auto"/>
            <w:right w:val="none" w:sz="0" w:space="0" w:color="auto"/>
          </w:divBdr>
        </w:div>
        <w:div w:id="1415855501">
          <w:marLeft w:val="0"/>
          <w:marRight w:val="0"/>
          <w:marTop w:val="0"/>
          <w:marBottom w:val="0"/>
          <w:divBdr>
            <w:top w:val="none" w:sz="0" w:space="0" w:color="auto"/>
            <w:left w:val="none" w:sz="0" w:space="0" w:color="auto"/>
            <w:bottom w:val="none" w:sz="0" w:space="0" w:color="auto"/>
            <w:right w:val="none" w:sz="0" w:space="0" w:color="auto"/>
          </w:divBdr>
        </w:div>
        <w:div w:id="1619099333">
          <w:marLeft w:val="0"/>
          <w:marRight w:val="0"/>
          <w:marTop w:val="0"/>
          <w:marBottom w:val="0"/>
          <w:divBdr>
            <w:top w:val="none" w:sz="0" w:space="0" w:color="auto"/>
            <w:left w:val="none" w:sz="0" w:space="0" w:color="auto"/>
            <w:bottom w:val="none" w:sz="0" w:space="0" w:color="auto"/>
            <w:right w:val="none" w:sz="0" w:space="0" w:color="auto"/>
          </w:divBdr>
        </w:div>
        <w:div w:id="1735081389">
          <w:marLeft w:val="0"/>
          <w:marRight w:val="0"/>
          <w:marTop w:val="0"/>
          <w:marBottom w:val="0"/>
          <w:divBdr>
            <w:top w:val="none" w:sz="0" w:space="0" w:color="auto"/>
            <w:left w:val="none" w:sz="0" w:space="0" w:color="auto"/>
            <w:bottom w:val="none" w:sz="0" w:space="0" w:color="auto"/>
            <w:right w:val="none" w:sz="0" w:space="0" w:color="auto"/>
          </w:divBdr>
        </w:div>
      </w:divsChild>
    </w:div>
    <w:div w:id="658462313">
      <w:bodyDiv w:val="1"/>
      <w:marLeft w:val="0"/>
      <w:marRight w:val="0"/>
      <w:marTop w:val="0"/>
      <w:marBottom w:val="0"/>
      <w:divBdr>
        <w:top w:val="none" w:sz="0" w:space="0" w:color="auto"/>
        <w:left w:val="none" w:sz="0" w:space="0" w:color="auto"/>
        <w:bottom w:val="none" w:sz="0" w:space="0" w:color="auto"/>
        <w:right w:val="none" w:sz="0" w:space="0" w:color="auto"/>
      </w:divBdr>
    </w:div>
    <w:div w:id="749741543">
      <w:bodyDiv w:val="1"/>
      <w:marLeft w:val="0"/>
      <w:marRight w:val="0"/>
      <w:marTop w:val="0"/>
      <w:marBottom w:val="0"/>
      <w:divBdr>
        <w:top w:val="none" w:sz="0" w:space="0" w:color="auto"/>
        <w:left w:val="none" w:sz="0" w:space="0" w:color="auto"/>
        <w:bottom w:val="none" w:sz="0" w:space="0" w:color="auto"/>
        <w:right w:val="none" w:sz="0" w:space="0" w:color="auto"/>
      </w:divBdr>
      <w:divsChild>
        <w:div w:id="21323306">
          <w:marLeft w:val="0"/>
          <w:marRight w:val="0"/>
          <w:marTop w:val="0"/>
          <w:marBottom w:val="0"/>
          <w:divBdr>
            <w:top w:val="none" w:sz="0" w:space="0" w:color="auto"/>
            <w:left w:val="none" w:sz="0" w:space="0" w:color="auto"/>
            <w:bottom w:val="none" w:sz="0" w:space="0" w:color="auto"/>
            <w:right w:val="none" w:sz="0" w:space="0" w:color="auto"/>
          </w:divBdr>
        </w:div>
        <w:div w:id="99492873">
          <w:marLeft w:val="0"/>
          <w:marRight w:val="0"/>
          <w:marTop w:val="0"/>
          <w:marBottom w:val="0"/>
          <w:divBdr>
            <w:top w:val="none" w:sz="0" w:space="0" w:color="auto"/>
            <w:left w:val="none" w:sz="0" w:space="0" w:color="auto"/>
            <w:bottom w:val="none" w:sz="0" w:space="0" w:color="auto"/>
            <w:right w:val="none" w:sz="0" w:space="0" w:color="auto"/>
          </w:divBdr>
        </w:div>
        <w:div w:id="160437645">
          <w:marLeft w:val="0"/>
          <w:marRight w:val="0"/>
          <w:marTop w:val="0"/>
          <w:marBottom w:val="0"/>
          <w:divBdr>
            <w:top w:val="none" w:sz="0" w:space="0" w:color="auto"/>
            <w:left w:val="none" w:sz="0" w:space="0" w:color="auto"/>
            <w:bottom w:val="none" w:sz="0" w:space="0" w:color="auto"/>
            <w:right w:val="none" w:sz="0" w:space="0" w:color="auto"/>
          </w:divBdr>
        </w:div>
        <w:div w:id="300772497">
          <w:marLeft w:val="0"/>
          <w:marRight w:val="0"/>
          <w:marTop w:val="0"/>
          <w:marBottom w:val="0"/>
          <w:divBdr>
            <w:top w:val="none" w:sz="0" w:space="0" w:color="auto"/>
            <w:left w:val="none" w:sz="0" w:space="0" w:color="auto"/>
            <w:bottom w:val="none" w:sz="0" w:space="0" w:color="auto"/>
            <w:right w:val="none" w:sz="0" w:space="0" w:color="auto"/>
          </w:divBdr>
        </w:div>
        <w:div w:id="375814285">
          <w:marLeft w:val="0"/>
          <w:marRight w:val="0"/>
          <w:marTop w:val="0"/>
          <w:marBottom w:val="0"/>
          <w:divBdr>
            <w:top w:val="none" w:sz="0" w:space="0" w:color="auto"/>
            <w:left w:val="none" w:sz="0" w:space="0" w:color="auto"/>
            <w:bottom w:val="none" w:sz="0" w:space="0" w:color="auto"/>
            <w:right w:val="none" w:sz="0" w:space="0" w:color="auto"/>
          </w:divBdr>
        </w:div>
        <w:div w:id="483935555">
          <w:marLeft w:val="0"/>
          <w:marRight w:val="0"/>
          <w:marTop w:val="0"/>
          <w:marBottom w:val="0"/>
          <w:divBdr>
            <w:top w:val="none" w:sz="0" w:space="0" w:color="auto"/>
            <w:left w:val="none" w:sz="0" w:space="0" w:color="auto"/>
            <w:bottom w:val="none" w:sz="0" w:space="0" w:color="auto"/>
            <w:right w:val="none" w:sz="0" w:space="0" w:color="auto"/>
          </w:divBdr>
        </w:div>
        <w:div w:id="629552625">
          <w:marLeft w:val="0"/>
          <w:marRight w:val="0"/>
          <w:marTop w:val="0"/>
          <w:marBottom w:val="0"/>
          <w:divBdr>
            <w:top w:val="none" w:sz="0" w:space="0" w:color="auto"/>
            <w:left w:val="none" w:sz="0" w:space="0" w:color="auto"/>
            <w:bottom w:val="none" w:sz="0" w:space="0" w:color="auto"/>
            <w:right w:val="none" w:sz="0" w:space="0" w:color="auto"/>
          </w:divBdr>
        </w:div>
        <w:div w:id="651906901">
          <w:marLeft w:val="0"/>
          <w:marRight w:val="0"/>
          <w:marTop w:val="0"/>
          <w:marBottom w:val="0"/>
          <w:divBdr>
            <w:top w:val="none" w:sz="0" w:space="0" w:color="auto"/>
            <w:left w:val="none" w:sz="0" w:space="0" w:color="auto"/>
            <w:bottom w:val="none" w:sz="0" w:space="0" w:color="auto"/>
            <w:right w:val="none" w:sz="0" w:space="0" w:color="auto"/>
          </w:divBdr>
        </w:div>
        <w:div w:id="655256971">
          <w:marLeft w:val="0"/>
          <w:marRight w:val="0"/>
          <w:marTop w:val="0"/>
          <w:marBottom w:val="0"/>
          <w:divBdr>
            <w:top w:val="none" w:sz="0" w:space="0" w:color="auto"/>
            <w:left w:val="none" w:sz="0" w:space="0" w:color="auto"/>
            <w:bottom w:val="none" w:sz="0" w:space="0" w:color="auto"/>
            <w:right w:val="none" w:sz="0" w:space="0" w:color="auto"/>
          </w:divBdr>
        </w:div>
        <w:div w:id="1155146122">
          <w:marLeft w:val="0"/>
          <w:marRight w:val="0"/>
          <w:marTop w:val="0"/>
          <w:marBottom w:val="0"/>
          <w:divBdr>
            <w:top w:val="none" w:sz="0" w:space="0" w:color="auto"/>
            <w:left w:val="none" w:sz="0" w:space="0" w:color="auto"/>
            <w:bottom w:val="none" w:sz="0" w:space="0" w:color="auto"/>
            <w:right w:val="none" w:sz="0" w:space="0" w:color="auto"/>
          </w:divBdr>
        </w:div>
        <w:div w:id="1205290543">
          <w:marLeft w:val="0"/>
          <w:marRight w:val="0"/>
          <w:marTop w:val="0"/>
          <w:marBottom w:val="0"/>
          <w:divBdr>
            <w:top w:val="none" w:sz="0" w:space="0" w:color="auto"/>
            <w:left w:val="none" w:sz="0" w:space="0" w:color="auto"/>
            <w:bottom w:val="none" w:sz="0" w:space="0" w:color="auto"/>
            <w:right w:val="none" w:sz="0" w:space="0" w:color="auto"/>
          </w:divBdr>
        </w:div>
        <w:div w:id="1464885386">
          <w:marLeft w:val="0"/>
          <w:marRight w:val="0"/>
          <w:marTop w:val="0"/>
          <w:marBottom w:val="0"/>
          <w:divBdr>
            <w:top w:val="none" w:sz="0" w:space="0" w:color="auto"/>
            <w:left w:val="none" w:sz="0" w:space="0" w:color="auto"/>
            <w:bottom w:val="none" w:sz="0" w:space="0" w:color="auto"/>
            <w:right w:val="none" w:sz="0" w:space="0" w:color="auto"/>
          </w:divBdr>
        </w:div>
        <w:div w:id="1534464758">
          <w:marLeft w:val="0"/>
          <w:marRight w:val="0"/>
          <w:marTop w:val="0"/>
          <w:marBottom w:val="0"/>
          <w:divBdr>
            <w:top w:val="none" w:sz="0" w:space="0" w:color="auto"/>
            <w:left w:val="none" w:sz="0" w:space="0" w:color="auto"/>
            <w:bottom w:val="none" w:sz="0" w:space="0" w:color="auto"/>
            <w:right w:val="none" w:sz="0" w:space="0" w:color="auto"/>
          </w:divBdr>
        </w:div>
        <w:div w:id="1699551798">
          <w:marLeft w:val="0"/>
          <w:marRight w:val="0"/>
          <w:marTop w:val="0"/>
          <w:marBottom w:val="0"/>
          <w:divBdr>
            <w:top w:val="none" w:sz="0" w:space="0" w:color="auto"/>
            <w:left w:val="none" w:sz="0" w:space="0" w:color="auto"/>
            <w:bottom w:val="none" w:sz="0" w:space="0" w:color="auto"/>
            <w:right w:val="none" w:sz="0" w:space="0" w:color="auto"/>
          </w:divBdr>
        </w:div>
        <w:div w:id="1773083989">
          <w:marLeft w:val="0"/>
          <w:marRight w:val="0"/>
          <w:marTop w:val="0"/>
          <w:marBottom w:val="0"/>
          <w:divBdr>
            <w:top w:val="none" w:sz="0" w:space="0" w:color="auto"/>
            <w:left w:val="none" w:sz="0" w:space="0" w:color="auto"/>
            <w:bottom w:val="none" w:sz="0" w:space="0" w:color="auto"/>
            <w:right w:val="none" w:sz="0" w:space="0" w:color="auto"/>
          </w:divBdr>
        </w:div>
        <w:div w:id="2001541131">
          <w:marLeft w:val="0"/>
          <w:marRight w:val="0"/>
          <w:marTop w:val="0"/>
          <w:marBottom w:val="0"/>
          <w:divBdr>
            <w:top w:val="none" w:sz="0" w:space="0" w:color="auto"/>
            <w:left w:val="none" w:sz="0" w:space="0" w:color="auto"/>
            <w:bottom w:val="none" w:sz="0" w:space="0" w:color="auto"/>
            <w:right w:val="none" w:sz="0" w:space="0" w:color="auto"/>
          </w:divBdr>
        </w:div>
        <w:div w:id="2099986156">
          <w:marLeft w:val="0"/>
          <w:marRight w:val="0"/>
          <w:marTop w:val="0"/>
          <w:marBottom w:val="0"/>
          <w:divBdr>
            <w:top w:val="none" w:sz="0" w:space="0" w:color="auto"/>
            <w:left w:val="none" w:sz="0" w:space="0" w:color="auto"/>
            <w:bottom w:val="none" w:sz="0" w:space="0" w:color="auto"/>
            <w:right w:val="none" w:sz="0" w:space="0" w:color="auto"/>
          </w:divBdr>
        </w:div>
        <w:div w:id="2139913095">
          <w:marLeft w:val="0"/>
          <w:marRight w:val="0"/>
          <w:marTop w:val="0"/>
          <w:marBottom w:val="0"/>
          <w:divBdr>
            <w:top w:val="none" w:sz="0" w:space="0" w:color="auto"/>
            <w:left w:val="none" w:sz="0" w:space="0" w:color="auto"/>
            <w:bottom w:val="none" w:sz="0" w:space="0" w:color="auto"/>
            <w:right w:val="none" w:sz="0" w:space="0" w:color="auto"/>
          </w:divBdr>
        </w:div>
      </w:divsChild>
    </w:div>
    <w:div w:id="1003437246">
      <w:bodyDiv w:val="1"/>
      <w:marLeft w:val="0"/>
      <w:marRight w:val="0"/>
      <w:marTop w:val="0"/>
      <w:marBottom w:val="0"/>
      <w:divBdr>
        <w:top w:val="none" w:sz="0" w:space="0" w:color="auto"/>
        <w:left w:val="none" w:sz="0" w:space="0" w:color="auto"/>
        <w:bottom w:val="none" w:sz="0" w:space="0" w:color="auto"/>
        <w:right w:val="none" w:sz="0" w:space="0" w:color="auto"/>
      </w:divBdr>
      <w:divsChild>
        <w:div w:id="18358683">
          <w:marLeft w:val="0"/>
          <w:marRight w:val="0"/>
          <w:marTop w:val="0"/>
          <w:marBottom w:val="0"/>
          <w:divBdr>
            <w:top w:val="none" w:sz="0" w:space="0" w:color="auto"/>
            <w:left w:val="none" w:sz="0" w:space="0" w:color="auto"/>
            <w:bottom w:val="none" w:sz="0" w:space="0" w:color="auto"/>
            <w:right w:val="none" w:sz="0" w:space="0" w:color="auto"/>
          </w:divBdr>
        </w:div>
        <w:div w:id="191501454">
          <w:marLeft w:val="0"/>
          <w:marRight w:val="0"/>
          <w:marTop w:val="0"/>
          <w:marBottom w:val="0"/>
          <w:divBdr>
            <w:top w:val="none" w:sz="0" w:space="0" w:color="auto"/>
            <w:left w:val="none" w:sz="0" w:space="0" w:color="auto"/>
            <w:bottom w:val="none" w:sz="0" w:space="0" w:color="auto"/>
            <w:right w:val="none" w:sz="0" w:space="0" w:color="auto"/>
          </w:divBdr>
        </w:div>
        <w:div w:id="199588328">
          <w:marLeft w:val="0"/>
          <w:marRight w:val="0"/>
          <w:marTop w:val="0"/>
          <w:marBottom w:val="0"/>
          <w:divBdr>
            <w:top w:val="none" w:sz="0" w:space="0" w:color="auto"/>
            <w:left w:val="none" w:sz="0" w:space="0" w:color="auto"/>
            <w:bottom w:val="none" w:sz="0" w:space="0" w:color="auto"/>
            <w:right w:val="none" w:sz="0" w:space="0" w:color="auto"/>
          </w:divBdr>
        </w:div>
        <w:div w:id="219444193">
          <w:marLeft w:val="0"/>
          <w:marRight w:val="0"/>
          <w:marTop w:val="0"/>
          <w:marBottom w:val="0"/>
          <w:divBdr>
            <w:top w:val="none" w:sz="0" w:space="0" w:color="auto"/>
            <w:left w:val="none" w:sz="0" w:space="0" w:color="auto"/>
            <w:bottom w:val="none" w:sz="0" w:space="0" w:color="auto"/>
            <w:right w:val="none" w:sz="0" w:space="0" w:color="auto"/>
          </w:divBdr>
        </w:div>
        <w:div w:id="221791224">
          <w:marLeft w:val="0"/>
          <w:marRight w:val="0"/>
          <w:marTop w:val="0"/>
          <w:marBottom w:val="0"/>
          <w:divBdr>
            <w:top w:val="none" w:sz="0" w:space="0" w:color="auto"/>
            <w:left w:val="none" w:sz="0" w:space="0" w:color="auto"/>
            <w:bottom w:val="none" w:sz="0" w:space="0" w:color="auto"/>
            <w:right w:val="none" w:sz="0" w:space="0" w:color="auto"/>
          </w:divBdr>
        </w:div>
        <w:div w:id="241061466">
          <w:marLeft w:val="0"/>
          <w:marRight w:val="0"/>
          <w:marTop w:val="0"/>
          <w:marBottom w:val="0"/>
          <w:divBdr>
            <w:top w:val="none" w:sz="0" w:space="0" w:color="auto"/>
            <w:left w:val="none" w:sz="0" w:space="0" w:color="auto"/>
            <w:bottom w:val="none" w:sz="0" w:space="0" w:color="auto"/>
            <w:right w:val="none" w:sz="0" w:space="0" w:color="auto"/>
          </w:divBdr>
        </w:div>
        <w:div w:id="297303476">
          <w:marLeft w:val="0"/>
          <w:marRight w:val="0"/>
          <w:marTop w:val="0"/>
          <w:marBottom w:val="0"/>
          <w:divBdr>
            <w:top w:val="none" w:sz="0" w:space="0" w:color="auto"/>
            <w:left w:val="none" w:sz="0" w:space="0" w:color="auto"/>
            <w:bottom w:val="none" w:sz="0" w:space="0" w:color="auto"/>
            <w:right w:val="none" w:sz="0" w:space="0" w:color="auto"/>
          </w:divBdr>
        </w:div>
        <w:div w:id="318851596">
          <w:marLeft w:val="0"/>
          <w:marRight w:val="0"/>
          <w:marTop w:val="0"/>
          <w:marBottom w:val="0"/>
          <w:divBdr>
            <w:top w:val="none" w:sz="0" w:space="0" w:color="auto"/>
            <w:left w:val="none" w:sz="0" w:space="0" w:color="auto"/>
            <w:bottom w:val="none" w:sz="0" w:space="0" w:color="auto"/>
            <w:right w:val="none" w:sz="0" w:space="0" w:color="auto"/>
          </w:divBdr>
        </w:div>
        <w:div w:id="357894548">
          <w:marLeft w:val="0"/>
          <w:marRight w:val="0"/>
          <w:marTop w:val="0"/>
          <w:marBottom w:val="0"/>
          <w:divBdr>
            <w:top w:val="none" w:sz="0" w:space="0" w:color="auto"/>
            <w:left w:val="none" w:sz="0" w:space="0" w:color="auto"/>
            <w:bottom w:val="none" w:sz="0" w:space="0" w:color="auto"/>
            <w:right w:val="none" w:sz="0" w:space="0" w:color="auto"/>
          </w:divBdr>
        </w:div>
        <w:div w:id="384568702">
          <w:marLeft w:val="0"/>
          <w:marRight w:val="0"/>
          <w:marTop w:val="0"/>
          <w:marBottom w:val="0"/>
          <w:divBdr>
            <w:top w:val="none" w:sz="0" w:space="0" w:color="auto"/>
            <w:left w:val="none" w:sz="0" w:space="0" w:color="auto"/>
            <w:bottom w:val="none" w:sz="0" w:space="0" w:color="auto"/>
            <w:right w:val="none" w:sz="0" w:space="0" w:color="auto"/>
          </w:divBdr>
        </w:div>
        <w:div w:id="393626095">
          <w:marLeft w:val="0"/>
          <w:marRight w:val="0"/>
          <w:marTop w:val="0"/>
          <w:marBottom w:val="0"/>
          <w:divBdr>
            <w:top w:val="none" w:sz="0" w:space="0" w:color="auto"/>
            <w:left w:val="none" w:sz="0" w:space="0" w:color="auto"/>
            <w:bottom w:val="none" w:sz="0" w:space="0" w:color="auto"/>
            <w:right w:val="none" w:sz="0" w:space="0" w:color="auto"/>
          </w:divBdr>
        </w:div>
        <w:div w:id="436019827">
          <w:marLeft w:val="0"/>
          <w:marRight w:val="0"/>
          <w:marTop w:val="0"/>
          <w:marBottom w:val="0"/>
          <w:divBdr>
            <w:top w:val="none" w:sz="0" w:space="0" w:color="auto"/>
            <w:left w:val="none" w:sz="0" w:space="0" w:color="auto"/>
            <w:bottom w:val="none" w:sz="0" w:space="0" w:color="auto"/>
            <w:right w:val="none" w:sz="0" w:space="0" w:color="auto"/>
          </w:divBdr>
        </w:div>
        <w:div w:id="524292371">
          <w:marLeft w:val="0"/>
          <w:marRight w:val="0"/>
          <w:marTop w:val="0"/>
          <w:marBottom w:val="0"/>
          <w:divBdr>
            <w:top w:val="none" w:sz="0" w:space="0" w:color="auto"/>
            <w:left w:val="none" w:sz="0" w:space="0" w:color="auto"/>
            <w:bottom w:val="none" w:sz="0" w:space="0" w:color="auto"/>
            <w:right w:val="none" w:sz="0" w:space="0" w:color="auto"/>
          </w:divBdr>
        </w:div>
        <w:div w:id="530187238">
          <w:marLeft w:val="0"/>
          <w:marRight w:val="0"/>
          <w:marTop w:val="0"/>
          <w:marBottom w:val="0"/>
          <w:divBdr>
            <w:top w:val="none" w:sz="0" w:space="0" w:color="auto"/>
            <w:left w:val="none" w:sz="0" w:space="0" w:color="auto"/>
            <w:bottom w:val="none" w:sz="0" w:space="0" w:color="auto"/>
            <w:right w:val="none" w:sz="0" w:space="0" w:color="auto"/>
          </w:divBdr>
        </w:div>
        <w:div w:id="598559764">
          <w:marLeft w:val="0"/>
          <w:marRight w:val="0"/>
          <w:marTop w:val="0"/>
          <w:marBottom w:val="0"/>
          <w:divBdr>
            <w:top w:val="none" w:sz="0" w:space="0" w:color="auto"/>
            <w:left w:val="none" w:sz="0" w:space="0" w:color="auto"/>
            <w:bottom w:val="none" w:sz="0" w:space="0" w:color="auto"/>
            <w:right w:val="none" w:sz="0" w:space="0" w:color="auto"/>
          </w:divBdr>
        </w:div>
        <w:div w:id="625477540">
          <w:marLeft w:val="0"/>
          <w:marRight w:val="0"/>
          <w:marTop w:val="0"/>
          <w:marBottom w:val="0"/>
          <w:divBdr>
            <w:top w:val="none" w:sz="0" w:space="0" w:color="auto"/>
            <w:left w:val="none" w:sz="0" w:space="0" w:color="auto"/>
            <w:bottom w:val="none" w:sz="0" w:space="0" w:color="auto"/>
            <w:right w:val="none" w:sz="0" w:space="0" w:color="auto"/>
          </w:divBdr>
        </w:div>
        <w:div w:id="636112260">
          <w:marLeft w:val="0"/>
          <w:marRight w:val="0"/>
          <w:marTop w:val="0"/>
          <w:marBottom w:val="0"/>
          <w:divBdr>
            <w:top w:val="none" w:sz="0" w:space="0" w:color="auto"/>
            <w:left w:val="none" w:sz="0" w:space="0" w:color="auto"/>
            <w:bottom w:val="none" w:sz="0" w:space="0" w:color="auto"/>
            <w:right w:val="none" w:sz="0" w:space="0" w:color="auto"/>
          </w:divBdr>
        </w:div>
        <w:div w:id="727261209">
          <w:marLeft w:val="0"/>
          <w:marRight w:val="0"/>
          <w:marTop w:val="0"/>
          <w:marBottom w:val="0"/>
          <w:divBdr>
            <w:top w:val="none" w:sz="0" w:space="0" w:color="auto"/>
            <w:left w:val="none" w:sz="0" w:space="0" w:color="auto"/>
            <w:bottom w:val="none" w:sz="0" w:space="0" w:color="auto"/>
            <w:right w:val="none" w:sz="0" w:space="0" w:color="auto"/>
          </w:divBdr>
        </w:div>
        <w:div w:id="746658770">
          <w:marLeft w:val="0"/>
          <w:marRight w:val="0"/>
          <w:marTop w:val="0"/>
          <w:marBottom w:val="0"/>
          <w:divBdr>
            <w:top w:val="none" w:sz="0" w:space="0" w:color="auto"/>
            <w:left w:val="none" w:sz="0" w:space="0" w:color="auto"/>
            <w:bottom w:val="none" w:sz="0" w:space="0" w:color="auto"/>
            <w:right w:val="none" w:sz="0" w:space="0" w:color="auto"/>
          </w:divBdr>
        </w:div>
        <w:div w:id="776220025">
          <w:marLeft w:val="0"/>
          <w:marRight w:val="0"/>
          <w:marTop w:val="0"/>
          <w:marBottom w:val="0"/>
          <w:divBdr>
            <w:top w:val="none" w:sz="0" w:space="0" w:color="auto"/>
            <w:left w:val="none" w:sz="0" w:space="0" w:color="auto"/>
            <w:bottom w:val="none" w:sz="0" w:space="0" w:color="auto"/>
            <w:right w:val="none" w:sz="0" w:space="0" w:color="auto"/>
          </w:divBdr>
        </w:div>
        <w:div w:id="907962493">
          <w:marLeft w:val="0"/>
          <w:marRight w:val="0"/>
          <w:marTop w:val="0"/>
          <w:marBottom w:val="0"/>
          <w:divBdr>
            <w:top w:val="none" w:sz="0" w:space="0" w:color="auto"/>
            <w:left w:val="none" w:sz="0" w:space="0" w:color="auto"/>
            <w:bottom w:val="none" w:sz="0" w:space="0" w:color="auto"/>
            <w:right w:val="none" w:sz="0" w:space="0" w:color="auto"/>
          </w:divBdr>
        </w:div>
        <w:div w:id="920022927">
          <w:marLeft w:val="0"/>
          <w:marRight w:val="0"/>
          <w:marTop w:val="0"/>
          <w:marBottom w:val="0"/>
          <w:divBdr>
            <w:top w:val="none" w:sz="0" w:space="0" w:color="auto"/>
            <w:left w:val="none" w:sz="0" w:space="0" w:color="auto"/>
            <w:bottom w:val="none" w:sz="0" w:space="0" w:color="auto"/>
            <w:right w:val="none" w:sz="0" w:space="0" w:color="auto"/>
          </w:divBdr>
        </w:div>
        <w:div w:id="977224547">
          <w:marLeft w:val="0"/>
          <w:marRight w:val="0"/>
          <w:marTop w:val="0"/>
          <w:marBottom w:val="0"/>
          <w:divBdr>
            <w:top w:val="none" w:sz="0" w:space="0" w:color="auto"/>
            <w:left w:val="none" w:sz="0" w:space="0" w:color="auto"/>
            <w:bottom w:val="none" w:sz="0" w:space="0" w:color="auto"/>
            <w:right w:val="none" w:sz="0" w:space="0" w:color="auto"/>
          </w:divBdr>
        </w:div>
        <w:div w:id="990333497">
          <w:marLeft w:val="0"/>
          <w:marRight w:val="0"/>
          <w:marTop w:val="0"/>
          <w:marBottom w:val="0"/>
          <w:divBdr>
            <w:top w:val="none" w:sz="0" w:space="0" w:color="auto"/>
            <w:left w:val="none" w:sz="0" w:space="0" w:color="auto"/>
            <w:bottom w:val="none" w:sz="0" w:space="0" w:color="auto"/>
            <w:right w:val="none" w:sz="0" w:space="0" w:color="auto"/>
          </w:divBdr>
        </w:div>
        <w:div w:id="1068377775">
          <w:marLeft w:val="0"/>
          <w:marRight w:val="0"/>
          <w:marTop w:val="0"/>
          <w:marBottom w:val="0"/>
          <w:divBdr>
            <w:top w:val="none" w:sz="0" w:space="0" w:color="auto"/>
            <w:left w:val="none" w:sz="0" w:space="0" w:color="auto"/>
            <w:bottom w:val="none" w:sz="0" w:space="0" w:color="auto"/>
            <w:right w:val="none" w:sz="0" w:space="0" w:color="auto"/>
          </w:divBdr>
        </w:div>
        <w:div w:id="1083721862">
          <w:marLeft w:val="0"/>
          <w:marRight w:val="0"/>
          <w:marTop w:val="0"/>
          <w:marBottom w:val="0"/>
          <w:divBdr>
            <w:top w:val="none" w:sz="0" w:space="0" w:color="auto"/>
            <w:left w:val="none" w:sz="0" w:space="0" w:color="auto"/>
            <w:bottom w:val="none" w:sz="0" w:space="0" w:color="auto"/>
            <w:right w:val="none" w:sz="0" w:space="0" w:color="auto"/>
          </w:divBdr>
        </w:div>
        <w:div w:id="1124886481">
          <w:marLeft w:val="0"/>
          <w:marRight w:val="0"/>
          <w:marTop w:val="0"/>
          <w:marBottom w:val="0"/>
          <w:divBdr>
            <w:top w:val="none" w:sz="0" w:space="0" w:color="auto"/>
            <w:left w:val="none" w:sz="0" w:space="0" w:color="auto"/>
            <w:bottom w:val="none" w:sz="0" w:space="0" w:color="auto"/>
            <w:right w:val="none" w:sz="0" w:space="0" w:color="auto"/>
          </w:divBdr>
        </w:div>
        <w:div w:id="1242452169">
          <w:marLeft w:val="0"/>
          <w:marRight w:val="0"/>
          <w:marTop w:val="0"/>
          <w:marBottom w:val="0"/>
          <w:divBdr>
            <w:top w:val="none" w:sz="0" w:space="0" w:color="auto"/>
            <w:left w:val="none" w:sz="0" w:space="0" w:color="auto"/>
            <w:bottom w:val="none" w:sz="0" w:space="0" w:color="auto"/>
            <w:right w:val="none" w:sz="0" w:space="0" w:color="auto"/>
          </w:divBdr>
        </w:div>
        <w:div w:id="1406564459">
          <w:marLeft w:val="0"/>
          <w:marRight w:val="0"/>
          <w:marTop w:val="0"/>
          <w:marBottom w:val="0"/>
          <w:divBdr>
            <w:top w:val="none" w:sz="0" w:space="0" w:color="auto"/>
            <w:left w:val="none" w:sz="0" w:space="0" w:color="auto"/>
            <w:bottom w:val="none" w:sz="0" w:space="0" w:color="auto"/>
            <w:right w:val="none" w:sz="0" w:space="0" w:color="auto"/>
          </w:divBdr>
        </w:div>
        <w:div w:id="1465930354">
          <w:marLeft w:val="0"/>
          <w:marRight w:val="0"/>
          <w:marTop w:val="0"/>
          <w:marBottom w:val="0"/>
          <w:divBdr>
            <w:top w:val="none" w:sz="0" w:space="0" w:color="auto"/>
            <w:left w:val="none" w:sz="0" w:space="0" w:color="auto"/>
            <w:bottom w:val="none" w:sz="0" w:space="0" w:color="auto"/>
            <w:right w:val="none" w:sz="0" w:space="0" w:color="auto"/>
          </w:divBdr>
        </w:div>
        <w:div w:id="1489706126">
          <w:marLeft w:val="0"/>
          <w:marRight w:val="0"/>
          <w:marTop w:val="0"/>
          <w:marBottom w:val="0"/>
          <w:divBdr>
            <w:top w:val="none" w:sz="0" w:space="0" w:color="auto"/>
            <w:left w:val="none" w:sz="0" w:space="0" w:color="auto"/>
            <w:bottom w:val="none" w:sz="0" w:space="0" w:color="auto"/>
            <w:right w:val="none" w:sz="0" w:space="0" w:color="auto"/>
          </w:divBdr>
        </w:div>
        <w:div w:id="1506675830">
          <w:marLeft w:val="0"/>
          <w:marRight w:val="0"/>
          <w:marTop w:val="0"/>
          <w:marBottom w:val="0"/>
          <w:divBdr>
            <w:top w:val="none" w:sz="0" w:space="0" w:color="auto"/>
            <w:left w:val="none" w:sz="0" w:space="0" w:color="auto"/>
            <w:bottom w:val="none" w:sz="0" w:space="0" w:color="auto"/>
            <w:right w:val="none" w:sz="0" w:space="0" w:color="auto"/>
          </w:divBdr>
        </w:div>
        <w:div w:id="1556038282">
          <w:marLeft w:val="0"/>
          <w:marRight w:val="0"/>
          <w:marTop w:val="0"/>
          <w:marBottom w:val="0"/>
          <w:divBdr>
            <w:top w:val="none" w:sz="0" w:space="0" w:color="auto"/>
            <w:left w:val="none" w:sz="0" w:space="0" w:color="auto"/>
            <w:bottom w:val="none" w:sz="0" w:space="0" w:color="auto"/>
            <w:right w:val="none" w:sz="0" w:space="0" w:color="auto"/>
          </w:divBdr>
        </w:div>
        <w:div w:id="1660961760">
          <w:marLeft w:val="0"/>
          <w:marRight w:val="0"/>
          <w:marTop w:val="0"/>
          <w:marBottom w:val="0"/>
          <w:divBdr>
            <w:top w:val="none" w:sz="0" w:space="0" w:color="auto"/>
            <w:left w:val="none" w:sz="0" w:space="0" w:color="auto"/>
            <w:bottom w:val="none" w:sz="0" w:space="0" w:color="auto"/>
            <w:right w:val="none" w:sz="0" w:space="0" w:color="auto"/>
          </w:divBdr>
        </w:div>
        <w:div w:id="1752308000">
          <w:marLeft w:val="0"/>
          <w:marRight w:val="0"/>
          <w:marTop w:val="0"/>
          <w:marBottom w:val="0"/>
          <w:divBdr>
            <w:top w:val="none" w:sz="0" w:space="0" w:color="auto"/>
            <w:left w:val="none" w:sz="0" w:space="0" w:color="auto"/>
            <w:bottom w:val="none" w:sz="0" w:space="0" w:color="auto"/>
            <w:right w:val="none" w:sz="0" w:space="0" w:color="auto"/>
          </w:divBdr>
        </w:div>
        <w:div w:id="1793791872">
          <w:marLeft w:val="0"/>
          <w:marRight w:val="0"/>
          <w:marTop w:val="0"/>
          <w:marBottom w:val="0"/>
          <w:divBdr>
            <w:top w:val="none" w:sz="0" w:space="0" w:color="auto"/>
            <w:left w:val="none" w:sz="0" w:space="0" w:color="auto"/>
            <w:bottom w:val="none" w:sz="0" w:space="0" w:color="auto"/>
            <w:right w:val="none" w:sz="0" w:space="0" w:color="auto"/>
          </w:divBdr>
        </w:div>
        <w:div w:id="1802192321">
          <w:marLeft w:val="0"/>
          <w:marRight w:val="0"/>
          <w:marTop w:val="0"/>
          <w:marBottom w:val="0"/>
          <w:divBdr>
            <w:top w:val="none" w:sz="0" w:space="0" w:color="auto"/>
            <w:left w:val="none" w:sz="0" w:space="0" w:color="auto"/>
            <w:bottom w:val="none" w:sz="0" w:space="0" w:color="auto"/>
            <w:right w:val="none" w:sz="0" w:space="0" w:color="auto"/>
          </w:divBdr>
        </w:div>
        <w:div w:id="1981228181">
          <w:marLeft w:val="0"/>
          <w:marRight w:val="0"/>
          <w:marTop w:val="0"/>
          <w:marBottom w:val="0"/>
          <w:divBdr>
            <w:top w:val="none" w:sz="0" w:space="0" w:color="auto"/>
            <w:left w:val="none" w:sz="0" w:space="0" w:color="auto"/>
            <w:bottom w:val="none" w:sz="0" w:space="0" w:color="auto"/>
            <w:right w:val="none" w:sz="0" w:space="0" w:color="auto"/>
          </w:divBdr>
        </w:div>
        <w:div w:id="2017878561">
          <w:marLeft w:val="0"/>
          <w:marRight w:val="0"/>
          <w:marTop w:val="0"/>
          <w:marBottom w:val="0"/>
          <w:divBdr>
            <w:top w:val="none" w:sz="0" w:space="0" w:color="auto"/>
            <w:left w:val="none" w:sz="0" w:space="0" w:color="auto"/>
            <w:bottom w:val="none" w:sz="0" w:space="0" w:color="auto"/>
            <w:right w:val="none" w:sz="0" w:space="0" w:color="auto"/>
          </w:divBdr>
        </w:div>
        <w:div w:id="2086683334">
          <w:marLeft w:val="0"/>
          <w:marRight w:val="0"/>
          <w:marTop w:val="0"/>
          <w:marBottom w:val="0"/>
          <w:divBdr>
            <w:top w:val="none" w:sz="0" w:space="0" w:color="auto"/>
            <w:left w:val="none" w:sz="0" w:space="0" w:color="auto"/>
            <w:bottom w:val="none" w:sz="0" w:space="0" w:color="auto"/>
            <w:right w:val="none" w:sz="0" w:space="0" w:color="auto"/>
          </w:divBdr>
        </w:div>
        <w:div w:id="2089766795">
          <w:marLeft w:val="0"/>
          <w:marRight w:val="0"/>
          <w:marTop w:val="0"/>
          <w:marBottom w:val="0"/>
          <w:divBdr>
            <w:top w:val="none" w:sz="0" w:space="0" w:color="auto"/>
            <w:left w:val="none" w:sz="0" w:space="0" w:color="auto"/>
            <w:bottom w:val="none" w:sz="0" w:space="0" w:color="auto"/>
            <w:right w:val="none" w:sz="0" w:space="0" w:color="auto"/>
          </w:divBdr>
        </w:div>
        <w:div w:id="2132549121">
          <w:marLeft w:val="0"/>
          <w:marRight w:val="0"/>
          <w:marTop w:val="0"/>
          <w:marBottom w:val="0"/>
          <w:divBdr>
            <w:top w:val="none" w:sz="0" w:space="0" w:color="auto"/>
            <w:left w:val="none" w:sz="0" w:space="0" w:color="auto"/>
            <w:bottom w:val="none" w:sz="0" w:space="0" w:color="auto"/>
            <w:right w:val="none" w:sz="0" w:space="0" w:color="auto"/>
          </w:divBdr>
        </w:div>
      </w:divsChild>
    </w:div>
    <w:div w:id="1005134380">
      <w:bodyDiv w:val="1"/>
      <w:marLeft w:val="0"/>
      <w:marRight w:val="0"/>
      <w:marTop w:val="0"/>
      <w:marBottom w:val="0"/>
      <w:divBdr>
        <w:top w:val="none" w:sz="0" w:space="0" w:color="auto"/>
        <w:left w:val="none" w:sz="0" w:space="0" w:color="auto"/>
        <w:bottom w:val="none" w:sz="0" w:space="0" w:color="auto"/>
        <w:right w:val="none" w:sz="0" w:space="0" w:color="auto"/>
      </w:divBdr>
      <w:divsChild>
        <w:div w:id="143401408">
          <w:marLeft w:val="0"/>
          <w:marRight w:val="0"/>
          <w:marTop w:val="0"/>
          <w:marBottom w:val="0"/>
          <w:divBdr>
            <w:top w:val="none" w:sz="0" w:space="0" w:color="auto"/>
            <w:left w:val="none" w:sz="0" w:space="0" w:color="auto"/>
            <w:bottom w:val="none" w:sz="0" w:space="0" w:color="auto"/>
            <w:right w:val="none" w:sz="0" w:space="0" w:color="auto"/>
          </w:divBdr>
        </w:div>
        <w:div w:id="206189206">
          <w:marLeft w:val="0"/>
          <w:marRight w:val="0"/>
          <w:marTop w:val="0"/>
          <w:marBottom w:val="0"/>
          <w:divBdr>
            <w:top w:val="none" w:sz="0" w:space="0" w:color="auto"/>
            <w:left w:val="none" w:sz="0" w:space="0" w:color="auto"/>
            <w:bottom w:val="none" w:sz="0" w:space="0" w:color="auto"/>
            <w:right w:val="none" w:sz="0" w:space="0" w:color="auto"/>
          </w:divBdr>
        </w:div>
        <w:div w:id="265113744">
          <w:marLeft w:val="0"/>
          <w:marRight w:val="0"/>
          <w:marTop w:val="0"/>
          <w:marBottom w:val="0"/>
          <w:divBdr>
            <w:top w:val="none" w:sz="0" w:space="0" w:color="auto"/>
            <w:left w:val="none" w:sz="0" w:space="0" w:color="auto"/>
            <w:bottom w:val="none" w:sz="0" w:space="0" w:color="auto"/>
            <w:right w:val="none" w:sz="0" w:space="0" w:color="auto"/>
          </w:divBdr>
        </w:div>
        <w:div w:id="293563355">
          <w:marLeft w:val="0"/>
          <w:marRight w:val="0"/>
          <w:marTop w:val="0"/>
          <w:marBottom w:val="0"/>
          <w:divBdr>
            <w:top w:val="none" w:sz="0" w:space="0" w:color="auto"/>
            <w:left w:val="none" w:sz="0" w:space="0" w:color="auto"/>
            <w:bottom w:val="none" w:sz="0" w:space="0" w:color="auto"/>
            <w:right w:val="none" w:sz="0" w:space="0" w:color="auto"/>
          </w:divBdr>
        </w:div>
        <w:div w:id="400369268">
          <w:marLeft w:val="0"/>
          <w:marRight w:val="0"/>
          <w:marTop w:val="0"/>
          <w:marBottom w:val="0"/>
          <w:divBdr>
            <w:top w:val="none" w:sz="0" w:space="0" w:color="auto"/>
            <w:left w:val="none" w:sz="0" w:space="0" w:color="auto"/>
            <w:bottom w:val="none" w:sz="0" w:space="0" w:color="auto"/>
            <w:right w:val="none" w:sz="0" w:space="0" w:color="auto"/>
          </w:divBdr>
        </w:div>
        <w:div w:id="403532281">
          <w:marLeft w:val="0"/>
          <w:marRight w:val="0"/>
          <w:marTop w:val="0"/>
          <w:marBottom w:val="0"/>
          <w:divBdr>
            <w:top w:val="none" w:sz="0" w:space="0" w:color="auto"/>
            <w:left w:val="none" w:sz="0" w:space="0" w:color="auto"/>
            <w:bottom w:val="none" w:sz="0" w:space="0" w:color="auto"/>
            <w:right w:val="none" w:sz="0" w:space="0" w:color="auto"/>
          </w:divBdr>
        </w:div>
        <w:div w:id="429815286">
          <w:marLeft w:val="0"/>
          <w:marRight w:val="0"/>
          <w:marTop w:val="0"/>
          <w:marBottom w:val="0"/>
          <w:divBdr>
            <w:top w:val="none" w:sz="0" w:space="0" w:color="auto"/>
            <w:left w:val="none" w:sz="0" w:space="0" w:color="auto"/>
            <w:bottom w:val="none" w:sz="0" w:space="0" w:color="auto"/>
            <w:right w:val="none" w:sz="0" w:space="0" w:color="auto"/>
          </w:divBdr>
        </w:div>
        <w:div w:id="486166995">
          <w:marLeft w:val="0"/>
          <w:marRight w:val="0"/>
          <w:marTop w:val="0"/>
          <w:marBottom w:val="0"/>
          <w:divBdr>
            <w:top w:val="none" w:sz="0" w:space="0" w:color="auto"/>
            <w:left w:val="none" w:sz="0" w:space="0" w:color="auto"/>
            <w:bottom w:val="none" w:sz="0" w:space="0" w:color="auto"/>
            <w:right w:val="none" w:sz="0" w:space="0" w:color="auto"/>
          </w:divBdr>
        </w:div>
        <w:div w:id="505945626">
          <w:marLeft w:val="0"/>
          <w:marRight w:val="0"/>
          <w:marTop w:val="0"/>
          <w:marBottom w:val="0"/>
          <w:divBdr>
            <w:top w:val="none" w:sz="0" w:space="0" w:color="auto"/>
            <w:left w:val="none" w:sz="0" w:space="0" w:color="auto"/>
            <w:bottom w:val="none" w:sz="0" w:space="0" w:color="auto"/>
            <w:right w:val="none" w:sz="0" w:space="0" w:color="auto"/>
          </w:divBdr>
        </w:div>
        <w:div w:id="508721299">
          <w:marLeft w:val="0"/>
          <w:marRight w:val="0"/>
          <w:marTop w:val="0"/>
          <w:marBottom w:val="0"/>
          <w:divBdr>
            <w:top w:val="none" w:sz="0" w:space="0" w:color="auto"/>
            <w:left w:val="none" w:sz="0" w:space="0" w:color="auto"/>
            <w:bottom w:val="none" w:sz="0" w:space="0" w:color="auto"/>
            <w:right w:val="none" w:sz="0" w:space="0" w:color="auto"/>
          </w:divBdr>
        </w:div>
        <w:div w:id="712851278">
          <w:marLeft w:val="0"/>
          <w:marRight w:val="0"/>
          <w:marTop w:val="0"/>
          <w:marBottom w:val="0"/>
          <w:divBdr>
            <w:top w:val="none" w:sz="0" w:space="0" w:color="auto"/>
            <w:left w:val="none" w:sz="0" w:space="0" w:color="auto"/>
            <w:bottom w:val="none" w:sz="0" w:space="0" w:color="auto"/>
            <w:right w:val="none" w:sz="0" w:space="0" w:color="auto"/>
          </w:divBdr>
        </w:div>
        <w:div w:id="763692113">
          <w:marLeft w:val="0"/>
          <w:marRight w:val="0"/>
          <w:marTop w:val="0"/>
          <w:marBottom w:val="0"/>
          <w:divBdr>
            <w:top w:val="none" w:sz="0" w:space="0" w:color="auto"/>
            <w:left w:val="none" w:sz="0" w:space="0" w:color="auto"/>
            <w:bottom w:val="none" w:sz="0" w:space="0" w:color="auto"/>
            <w:right w:val="none" w:sz="0" w:space="0" w:color="auto"/>
          </w:divBdr>
        </w:div>
        <w:div w:id="772017039">
          <w:marLeft w:val="0"/>
          <w:marRight w:val="0"/>
          <w:marTop w:val="0"/>
          <w:marBottom w:val="0"/>
          <w:divBdr>
            <w:top w:val="none" w:sz="0" w:space="0" w:color="auto"/>
            <w:left w:val="none" w:sz="0" w:space="0" w:color="auto"/>
            <w:bottom w:val="none" w:sz="0" w:space="0" w:color="auto"/>
            <w:right w:val="none" w:sz="0" w:space="0" w:color="auto"/>
          </w:divBdr>
        </w:div>
        <w:div w:id="789976433">
          <w:marLeft w:val="0"/>
          <w:marRight w:val="0"/>
          <w:marTop w:val="0"/>
          <w:marBottom w:val="0"/>
          <w:divBdr>
            <w:top w:val="none" w:sz="0" w:space="0" w:color="auto"/>
            <w:left w:val="none" w:sz="0" w:space="0" w:color="auto"/>
            <w:bottom w:val="none" w:sz="0" w:space="0" w:color="auto"/>
            <w:right w:val="none" w:sz="0" w:space="0" w:color="auto"/>
          </w:divBdr>
        </w:div>
        <w:div w:id="861166563">
          <w:marLeft w:val="0"/>
          <w:marRight w:val="0"/>
          <w:marTop w:val="0"/>
          <w:marBottom w:val="0"/>
          <w:divBdr>
            <w:top w:val="none" w:sz="0" w:space="0" w:color="auto"/>
            <w:left w:val="none" w:sz="0" w:space="0" w:color="auto"/>
            <w:bottom w:val="none" w:sz="0" w:space="0" w:color="auto"/>
            <w:right w:val="none" w:sz="0" w:space="0" w:color="auto"/>
          </w:divBdr>
        </w:div>
        <w:div w:id="877817563">
          <w:marLeft w:val="0"/>
          <w:marRight w:val="0"/>
          <w:marTop w:val="0"/>
          <w:marBottom w:val="0"/>
          <w:divBdr>
            <w:top w:val="none" w:sz="0" w:space="0" w:color="auto"/>
            <w:left w:val="none" w:sz="0" w:space="0" w:color="auto"/>
            <w:bottom w:val="none" w:sz="0" w:space="0" w:color="auto"/>
            <w:right w:val="none" w:sz="0" w:space="0" w:color="auto"/>
          </w:divBdr>
        </w:div>
        <w:div w:id="952321489">
          <w:marLeft w:val="0"/>
          <w:marRight w:val="0"/>
          <w:marTop w:val="0"/>
          <w:marBottom w:val="0"/>
          <w:divBdr>
            <w:top w:val="none" w:sz="0" w:space="0" w:color="auto"/>
            <w:left w:val="none" w:sz="0" w:space="0" w:color="auto"/>
            <w:bottom w:val="none" w:sz="0" w:space="0" w:color="auto"/>
            <w:right w:val="none" w:sz="0" w:space="0" w:color="auto"/>
          </w:divBdr>
        </w:div>
        <w:div w:id="987784939">
          <w:marLeft w:val="0"/>
          <w:marRight w:val="0"/>
          <w:marTop w:val="0"/>
          <w:marBottom w:val="0"/>
          <w:divBdr>
            <w:top w:val="none" w:sz="0" w:space="0" w:color="auto"/>
            <w:left w:val="none" w:sz="0" w:space="0" w:color="auto"/>
            <w:bottom w:val="none" w:sz="0" w:space="0" w:color="auto"/>
            <w:right w:val="none" w:sz="0" w:space="0" w:color="auto"/>
          </w:divBdr>
        </w:div>
        <w:div w:id="988289024">
          <w:marLeft w:val="0"/>
          <w:marRight w:val="0"/>
          <w:marTop w:val="0"/>
          <w:marBottom w:val="0"/>
          <w:divBdr>
            <w:top w:val="none" w:sz="0" w:space="0" w:color="auto"/>
            <w:left w:val="none" w:sz="0" w:space="0" w:color="auto"/>
            <w:bottom w:val="none" w:sz="0" w:space="0" w:color="auto"/>
            <w:right w:val="none" w:sz="0" w:space="0" w:color="auto"/>
          </w:divBdr>
        </w:div>
        <w:div w:id="996803637">
          <w:marLeft w:val="0"/>
          <w:marRight w:val="0"/>
          <w:marTop w:val="0"/>
          <w:marBottom w:val="0"/>
          <w:divBdr>
            <w:top w:val="none" w:sz="0" w:space="0" w:color="auto"/>
            <w:left w:val="none" w:sz="0" w:space="0" w:color="auto"/>
            <w:bottom w:val="none" w:sz="0" w:space="0" w:color="auto"/>
            <w:right w:val="none" w:sz="0" w:space="0" w:color="auto"/>
          </w:divBdr>
        </w:div>
        <w:div w:id="1074275147">
          <w:marLeft w:val="0"/>
          <w:marRight w:val="0"/>
          <w:marTop w:val="0"/>
          <w:marBottom w:val="0"/>
          <w:divBdr>
            <w:top w:val="none" w:sz="0" w:space="0" w:color="auto"/>
            <w:left w:val="none" w:sz="0" w:space="0" w:color="auto"/>
            <w:bottom w:val="none" w:sz="0" w:space="0" w:color="auto"/>
            <w:right w:val="none" w:sz="0" w:space="0" w:color="auto"/>
          </w:divBdr>
        </w:div>
        <w:div w:id="1295796213">
          <w:marLeft w:val="0"/>
          <w:marRight w:val="0"/>
          <w:marTop w:val="0"/>
          <w:marBottom w:val="0"/>
          <w:divBdr>
            <w:top w:val="none" w:sz="0" w:space="0" w:color="auto"/>
            <w:left w:val="none" w:sz="0" w:space="0" w:color="auto"/>
            <w:bottom w:val="none" w:sz="0" w:space="0" w:color="auto"/>
            <w:right w:val="none" w:sz="0" w:space="0" w:color="auto"/>
          </w:divBdr>
        </w:div>
        <w:div w:id="1297221898">
          <w:marLeft w:val="0"/>
          <w:marRight w:val="0"/>
          <w:marTop w:val="0"/>
          <w:marBottom w:val="0"/>
          <w:divBdr>
            <w:top w:val="none" w:sz="0" w:space="0" w:color="auto"/>
            <w:left w:val="none" w:sz="0" w:space="0" w:color="auto"/>
            <w:bottom w:val="none" w:sz="0" w:space="0" w:color="auto"/>
            <w:right w:val="none" w:sz="0" w:space="0" w:color="auto"/>
          </w:divBdr>
        </w:div>
        <w:div w:id="1302033975">
          <w:marLeft w:val="0"/>
          <w:marRight w:val="0"/>
          <w:marTop w:val="0"/>
          <w:marBottom w:val="0"/>
          <w:divBdr>
            <w:top w:val="none" w:sz="0" w:space="0" w:color="auto"/>
            <w:left w:val="none" w:sz="0" w:space="0" w:color="auto"/>
            <w:bottom w:val="none" w:sz="0" w:space="0" w:color="auto"/>
            <w:right w:val="none" w:sz="0" w:space="0" w:color="auto"/>
          </w:divBdr>
        </w:div>
        <w:div w:id="1329822294">
          <w:marLeft w:val="0"/>
          <w:marRight w:val="0"/>
          <w:marTop w:val="0"/>
          <w:marBottom w:val="0"/>
          <w:divBdr>
            <w:top w:val="none" w:sz="0" w:space="0" w:color="auto"/>
            <w:left w:val="none" w:sz="0" w:space="0" w:color="auto"/>
            <w:bottom w:val="none" w:sz="0" w:space="0" w:color="auto"/>
            <w:right w:val="none" w:sz="0" w:space="0" w:color="auto"/>
          </w:divBdr>
        </w:div>
        <w:div w:id="1340737912">
          <w:marLeft w:val="0"/>
          <w:marRight w:val="0"/>
          <w:marTop w:val="0"/>
          <w:marBottom w:val="0"/>
          <w:divBdr>
            <w:top w:val="none" w:sz="0" w:space="0" w:color="auto"/>
            <w:left w:val="none" w:sz="0" w:space="0" w:color="auto"/>
            <w:bottom w:val="none" w:sz="0" w:space="0" w:color="auto"/>
            <w:right w:val="none" w:sz="0" w:space="0" w:color="auto"/>
          </w:divBdr>
        </w:div>
        <w:div w:id="1380592883">
          <w:marLeft w:val="0"/>
          <w:marRight w:val="0"/>
          <w:marTop w:val="0"/>
          <w:marBottom w:val="0"/>
          <w:divBdr>
            <w:top w:val="none" w:sz="0" w:space="0" w:color="auto"/>
            <w:left w:val="none" w:sz="0" w:space="0" w:color="auto"/>
            <w:bottom w:val="none" w:sz="0" w:space="0" w:color="auto"/>
            <w:right w:val="none" w:sz="0" w:space="0" w:color="auto"/>
          </w:divBdr>
        </w:div>
        <w:div w:id="1464275386">
          <w:marLeft w:val="0"/>
          <w:marRight w:val="0"/>
          <w:marTop w:val="0"/>
          <w:marBottom w:val="0"/>
          <w:divBdr>
            <w:top w:val="none" w:sz="0" w:space="0" w:color="auto"/>
            <w:left w:val="none" w:sz="0" w:space="0" w:color="auto"/>
            <w:bottom w:val="none" w:sz="0" w:space="0" w:color="auto"/>
            <w:right w:val="none" w:sz="0" w:space="0" w:color="auto"/>
          </w:divBdr>
        </w:div>
        <w:div w:id="1469741369">
          <w:marLeft w:val="0"/>
          <w:marRight w:val="0"/>
          <w:marTop w:val="0"/>
          <w:marBottom w:val="0"/>
          <w:divBdr>
            <w:top w:val="none" w:sz="0" w:space="0" w:color="auto"/>
            <w:left w:val="none" w:sz="0" w:space="0" w:color="auto"/>
            <w:bottom w:val="none" w:sz="0" w:space="0" w:color="auto"/>
            <w:right w:val="none" w:sz="0" w:space="0" w:color="auto"/>
          </w:divBdr>
        </w:div>
        <w:div w:id="1508865524">
          <w:marLeft w:val="0"/>
          <w:marRight w:val="0"/>
          <w:marTop w:val="0"/>
          <w:marBottom w:val="0"/>
          <w:divBdr>
            <w:top w:val="none" w:sz="0" w:space="0" w:color="auto"/>
            <w:left w:val="none" w:sz="0" w:space="0" w:color="auto"/>
            <w:bottom w:val="none" w:sz="0" w:space="0" w:color="auto"/>
            <w:right w:val="none" w:sz="0" w:space="0" w:color="auto"/>
          </w:divBdr>
        </w:div>
        <w:div w:id="1510412317">
          <w:marLeft w:val="0"/>
          <w:marRight w:val="0"/>
          <w:marTop w:val="0"/>
          <w:marBottom w:val="0"/>
          <w:divBdr>
            <w:top w:val="none" w:sz="0" w:space="0" w:color="auto"/>
            <w:left w:val="none" w:sz="0" w:space="0" w:color="auto"/>
            <w:bottom w:val="none" w:sz="0" w:space="0" w:color="auto"/>
            <w:right w:val="none" w:sz="0" w:space="0" w:color="auto"/>
          </w:divBdr>
        </w:div>
        <w:div w:id="1571574012">
          <w:marLeft w:val="0"/>
          <w:marRight w:val="0"/>
          <w:marTop w:val="0"/>
          <w:marBottom w:val="0"/>
          <w:divBdr>
            <w:top w:val="none" w:sz="0" w:space="0" w:color="auto"/>
            <w:left w:val="none" w:sz="0" w:space="0" w:color="auto"/>
            <w:bottom w:val="none" w:sz="0" w:space="0" w:color="auto"/>
            <w:right w:val="none" w:sz="0" w:space="0" w:color="auto"/>
          </w:divBdr>
        </w:div>
        <w:div w:id="1574512712">
          <w:marLeft w:val="0"/>
          <w:marRight w:val="0"/>
          <w:marTop w:val="0"/>
          <w:marBottom w:val="0"/>
          <w:divBdr>
            <w:top w:val="none" w:sz="0" w:space="0" w:color="auto"/>
            <w:left w:val="none" w:sz="0" w:space="0" w:color="auto"/>
            <w:bottom w:val="none" w:sz="0" w:space="0" w:color="auto"/>
            <w:right w:val="none" w:sz="0" w:space="0" w:color="auto"/>
          </w:divBdr>
        </w:div>
        <w:div w:id="1636983697">
          <w:marLeft w:val="0"/>
          <w:marRight w:val="0"/>
          <w:marTop w:val="0"/>
          <w:marBottom w:val="0"/>
          <w:divBdr>
            <w:top w:val="none" w:sz="0" w:space="0" w:color="auto"/>
            <w:left w:val="none" w:sz="0" w:space="0" w:color="auto"/>
            <w:bottom w:val="none" w:sz="0" w:space="0" w:color="auto"/>
            <w:right w:val="none" w:sz="0" w:space="0" w:color="auto"/>
          </w:divBdr>
        </w:div>
        <w:div w:id="1793667541">
          <w:marLeft w:val="0"/>
          <w:marRight w:val="0"/>
          <w:marTop w:val="0"/>
          <w:marBottom w:val="0"/>
          <w:divBdr>
            <w:top w:val="none" w:sz="0" w:space="0" w:color="auto"/>
            <w:left w:val="none" w:sz="0" w:space="0" w:color="auto"/>
            <w:bottom w:val="none" w:sz="0" w:space="0" w:color="auto"/>
            <w:right w:val="none" w:sz="0" w:space="0" w:color="auto"/>
          </w:divBdr>
        </w:div>
        <w:div w:id="1797135917">
          <w:marLeft w:val="0"/>
          <w:marRight w:val="0"/>
          <w:marTop w:val="0"/>
          <w:marBottom w:val="0"/>
          <w:divBdr>
            <w:top w:val="none" w:sz="0" w:space="0" w:color="auto"/>
            <w:left w:val="none" w:sz="0" w:space="0" w:color="auto"/>
            <w:bottom w:val="none" w:sz="0" w:space="0" w:color="auto"/>
            <w:right w:val="none" w:sz="0" w:space="0" w:color="auto"/>
          </w:divBdr>
        </w:div>
        <w:div w:id="1800150706">
          <w:marLeft w:val="0"/>
          <w:marRight w:val="0"/>
          <w:marTop w:val="0"/>
          <w:marBottom w:val="0"/>
          <w:divBdr>
            <w:top w:val="none" w:sz="0" w:space="0" w:color="auto"/>
            <w:left w:val="none" w:sz="0" w:space="0" w:color="auto"/>
            <w:bottom w:val="none" w:sz="0" w:space="0" w:color="auto"/>
            <w:right w:val="none" w:sz="0" w:space="0" w:color="auto"/>
          </w:divBdr>
        </w:div>
        <w:div w:id="1882016046">
          <w:marLeft w:val="0"/>
          <w:marRight w:val="0"/>
          <w:marTop w:val="0"/>
          <w:marBottom w:val="0"/>
          <w:divBdr>
            <w:top w:val="none" w:sz="0" w:space="0" w:color="auto"/>
            <w:left w:val="none" w:sz="0" w:space="0" w:color="auto"/>
            <w:bottom w:val="none" w:sz="0" w:space="0" w:color="auto"/>
            <w:right w:val="none" w:sz="0" w:space="0" w:color="auto"/>
          </w:divBdr>
        </w:div>
        <w:div w:id="1932274688">
          <w:marLeft w:val="0"/>
          <w:marRight w:val="0"/>
          <w:marTop w:val="0"/>
          <w:marBottom w:val="0"/>
          <w:divBdr>
            <w:top w:val="none" w:sz="0" w:space="0" w:color="auto"/>
            <w:left w:val="none" w:sz="0" w:space="0" w:color="auto"/>
            <w:bottom w:val="none" w:sz="0" w:space="0" w:color="auto"/>
            <w:right w:val="none" w:sz="0" w:space="0" w:color="auto"/>
          </w:divBdr>
        </w:div>
        <w:div w:id="1992247271">
          <w:marLeft w:val="0"/>
          <w:marRight w:val="0"/>
          <w:marTop w:val="0"/>
          <w:marBottom w:val="0"/>
          <w:divBdr>
            <w:top w:val="none" w:sz="0" w:space="0" w:color="auto"/>
            <w:left w:val="none" w:sz="0" w:space="0" w:color="auto"/>
            <w:bottom w:val="none" w:sz="0" w:space="0" w:color="auto"/>
            <w:right w:val="none" w:sz="0" w:space="0" w:color="auto"/>
          </w:divBdr>
        </w:div>
        <w:div w:id="2025672516">
          <w:marLeft w:val="0"/>
          <w:marRight w:val="0"/>
          <w:marTop w:val="0"/>
          <w:marBottom w:val="0"/>
          <w:divBdr>
            <w:top w:val="none" w:sz="0" w:space="0" w:color="auto"/>
            <w:left w:val="none" w:sz="0" w:space="0" w:color="auto"/>
            <w:bottom w:val="none" w:sz="0" w:space="0" w:color="auto"/>
            <w:right w:val="none" w:sz="0" w:space="0" w:color="auto"/>
          </w:divBdr>
        </w:div>
        <w:div w:id="2026206308">
          <w:marLeft w:val="0"/>
          <w:marRight w:val="0"/>
          <w:marTop w:val="0"/>
          <w:marBottom w:val="0"/>
          <w:divBdr>
            <w:top w:val="none" w:sz="0" w:space="0" w:color="auto"/>
            <w:left w:val="none" w:sz="0" w:space="0" w:color="auto"/>
            <w:bottom w:val="none" w:sz="0" w:space="0" w:color="auto"/>
            <w:right w:val="none" w:sz="0" w:space="0" w:color="auto"/>
          </w:divBdr>
        </w:div>
        <w:div w:id="2029405194">
          <w:marLeft w:val="0"/>
          <w:marRight w:val="0"/>
          <w:marTop w:val="0"/>
          <w:marBottom w:val="0"/>
          <w:divBdr>
            <w:top w:val="none" w:sz="0" w:space="0" w:color="auto"/>
            <w:left w:val="none" w:sz="0" w:space="0" w:color="auto"/>
            <w:bottom w:val="none" w:sz="0" w:space="0" w:color="auto"/>
            <w:right w:val="none" w:sz="0" w:space="0" w:color="auto"/>
          </w:divBdr>
        </w:div>
        <w:div w:id="2039621852">
          <w:marLeft w:val="0"/>
          <w:marRight w:val="0"/>
          <w:marTop w:val="0"/>
          <w:marBottom w:val="0"/>
          <w:divBdr>
            <w:top w:val="none" w:sz="0" w:space="0" w:color="auto"/>
            <w:left w:val="none" w:sz="0" w:space="0" w:color="auto"/>
            <w:bottom w:val="none" w:sz="0" w:space="0" w:color="auto"/>
            <w:right w:val="none" w:sz="0" w:space="0" w:color="auto"/>
          </w:divBdr>
        </w:div>
        <w:div w:id="2075271025">
          <w:marLeft w:val="0"/>
          <w:marRight w:val="0"/>
          <w:marTop w:val="0"/>
          <w:marBottom w:val="0"/>
          <w:divBdr>
            <w:top w:val="none" w:sz="0" w:space="0" w:color="auto"/>
            <w:left w:val="none" w:sz="0" w:space="0" w:color="auto"/>
            <w:bottom w:val="none" w:sz="0" w:space="0" w:color="auto"/>
            <w:right w:val="none" w:sz="0" w:space="0" w:color="auto"/>
          </w:divBdr>
        </w:div>
        <w:div w:id="2118983784">
          <w:marLeft w:val="0"/>
          <w:marRight w:val="0"/>
          <w:marTop w:val="0"/>
          <w:marBottom w:val="0"/>
          <w:divBdr>
            <w:top w:val="none" w:sz="0" w:space="0" w:color="auto"/>
            <w:left w:val="none" w:sz="0" w:space="0" w:color="auto"/>
            <w:bottom w:val="none" w:sz="0" w:space="0" w:color="auto"/>
            <w:right w:val="none" w:sz="0" w:space="0" w:color="auto"/>
          </w:divBdr>
        </w:div>
        <w:div w:id="2125537569">
          <w:marLeft w:val="0"/>
          <w:marRight w:val="0"/>
          <w:marTop w:val="0"/>
          <w:marBottom w:val="0"/>
          <w:divBdr>
            <w:top w:val="none" w:sz="0" w:space="0" w:color="auto"/>
            <w:left w:val="none" w:sz="0" w:space="0" w:color="auto"/>
            <w:bottom w:val="none" w:sz="0" w:space="0" w:color="auto"/>
            <w:right w:val="none" w:sz="0" w:space="0" w:color="auto"/>
          </w:divBdr>
        </w:div>
      </w:divsChild>
    </w:div>
    <w:div w:id="1043285523">
      <w:bodyDiv w:val="1"/>
      <w:marLeft w:val="0"/>
      <w:marRight w:val="0"/>
      <w:marTop w:val="0"/>
      <w:marBottom w:val="0"/>
      <w:divBdr>
        <w:top w:val="none" w:sz="0" w:space="0" w:color="auto"/>
        <w:left w:val="none" w:sz="0" w:space="0" w:color="auto"/>
        <w:bottom w:val="none" w:sz="0" w:space="0" w:color="auto"/>
        <w:right w:val="none" w:sz="0" w:space="0" w:color="auto"/>
      </w:divBdr>
      <w:divsChild>
        <w:div w:id="257064789">
          <w:marLeft w:val="0"/>
          <w:marRight w:val="0"/>
          <w:marTop w:val="0"/>
          <w:marBottom w:val="0"/>
          <w:divBdr>
            <w:top w:val="none" w:sz="0" w:space="0" w:color="auto"/>
            <w:left w:val="none" w:sz="0" w:space="0" w:color="auto"/>
            <w:bottom w:val="none" w:sz="0" w:space="0" w:color="auto"/>
            <w:right w:val="none" w:sz="0" w:space="0" w:color="auto"/>
          </w:divBdr>
        </w:div>
        <w:div w:id="265314156">
          <w:marLeft w:val="0"/>
          <w:marRight w:val="0"/>
          <w:marTop w:val="0"/>
          <w:marBottom w:val="0"/>
          <w:divBdr>
            <w:top w:val="none" w:sz="0" w:space="0" w:color="auto"/>
            <w:left w:val="none" w:sz="0" w:space="0" w:color="auto"/>
            <w:bottom w:val="none" w:sz="0" w:space="0" w:color="auto"/>
            <w:right w:val="none" w:sz="0" w:space="0" w:color="auto"/>
          </w:divBdr>
        </w:div>
        <w:div w:id="1290865914">
          <w:marLeft w:val="0"/>
          <w:marRight w:val="0"/>
          <w:marTop w:val="0"/>
          <w:marBottom w:val="0"/>
          <w:divBdr>
            <w:top w:val="none" w:sz="0" w:space="0" w:color="auto"/>
            <w:left w:val="none" w:sz="0" w:space="0" w:color="auto"/>
            <w:bottom w:val="none" w:sz="0" w:space="0" w:color="auto"/>
            <w:right w:val="none" w:sz="0" w:space="0" w:color="auto"/>
          </w:divBdr>
        </w:div>
        <w:div w:id="1418012620">
          <w:marLeft w:val="0"/>
          <w:marRight w:val="0"/>
          <w:marTop w:val="0"/>
          <w:marBottom w:val="0"/>
          <w:divBdr>
            <w:top w:val="none" w:sz="0" w:space="0" w:color="auto"/>
            <w:left w:val="none" w:sz="0" w:space="0" w:color="auto"/>
            <w:bottom w:val="none" w:sz="0" w:space="0" w:color="auto"/>
            <w:right w:val="none" w:sz="0" w:space="0" w:color="auto"/>
          </w:divBdr>
        </w:div>
        <w:div w:id="1556241310">
          <w:marLeft w:val="0"/>
          <w:marRight w:val="0"/>
          <w:marTop w:val="0"/>
          <w:marBottom w:val="0"/>
          <w:divBdr>
            <w:top w:val="none" w:sz="0" w:space="0" w:color="auto"/>
            <w:left w:val="none" w:sz="0" w:space="0" w:color="auto"/>
            <w:bottom w:val="none" w:sz="0" w:space="0" w:color="auto"/>
            <w:right w:val="none" w:sz="0" w:space="0" w:color="auto"/>
          </w:divBdr>
        </w:div>
        <w:div w:id="1568029973">
          <w:marLeft w:val="0"/>
          <w:marRight w:val="0"/>
          <w:marTop w:val="0"/>
          <w:marBottom w:val="0"/>
          <w:divBdr>
            <w:top w:val="none" w:sz="0" w:space="0" w:color="auto"/>
            <w:left w:val="none" w:sz="0" w:space="0" w:color="auto"/>
            <w:bottom w:val="none" w:sz="0" w:space="0" w:color="auto"/>
            <w:right w:val="none" w:sz="0" w:space="0" w:color="auto"/>
          </w:divBdr>
        </w:div>
        <w:div w:id="1618020162">
          <w:marLeft w:val="0"/>
          <w:marRight w:val="0"/>
          <w:marTop w:val="0"/>
          <w:marBottom w:val="0"/>
          <w:divBdr>
            <w:top w:val="none" w:sz="0" w:space="0" w:color="auto"/>
            <w:left w:val="none" w:sz="0" w:space="0" w:color="auto"/>
            <w:bottom w:val="none" w:sz="0" w:space="0" w:color="auto"/>
            <w:right w:val="none" w:sz="0" w:space="0" w:color="auto"/>
          </w:divBdr>
        </w:div>
        <w:div w:id="1645311066">
          <w:marLeft w:val="0"/>
          <w:marRight w:val="0"/>
          <w:marTop w:val="0"/>
          <w:marBottom w:val="0"/>
          <w:divBdr>
            <w:top w:val="none" w:sz="0" w:space="0" w:color="auto"/>
            <w:left w:val="none" w:sz="0" w:space="0" w:color="auto"/>
            <w:bottom w:val="none" w:sz="0" w:space="0" w:color="auto"/>
            <w:right w:val="none" w:sz="0" w:space="0" w:color="auto"/>
          </w:divBdr>
        </w:div>
        <w:div w:id="1669864670">
          <w:marLeft w:val="0"/>
          <w:marRight w:val="0"/>
          <w:marTop w:val="0"/>
          <w:marBottom w:val="0"/>
          <w:divBdr>
            <w:top w:val="none" w:sz="0" w:space="0" w:color="auto"/>
            <w:left w:val="none" w:sz="0" w:space="0" w:color="auto"/>
            <w:bottom w:val="none" w:sz="0" w:space="0" w:color="auto"/>
            <w:right w:val="none" w:sz="0" w:space="0" w:color="auto"/>
          </w:divBdr>
        </w:div>
        <w:div w:id="2013218067">
          <w:marLeft w:val="0"/>
          <w:marRight w:val="0"/>
          <w:marTop w:val="0"/>
          <w:marBottom w:val="0"/>
          <w:divBdr>
            <w:top w:val="none" w:sz="0" w:space="0" w:color="auto"/>
            <w:left w:val="none" w:sz="0" w:space="0" w:color="auto"/>
            <w:bottom w:val="none" w:sz="0" w:space="0" w:color="auto"/>
            <w:right w:val="none" w:sz="0" w:space="0" w:color="auto"/>
          </w:divBdr>
        </w:div>
        <w:div w:id="2019573603">
          <w:marLeft w:val="0"/>
          <w:marRight w:val="0"/>
          <w:marTop w:val="0"/>
          <w:marBottom w:val="0"/>
          <w:divBdr>
            <w:top w:val="none" w:sz="0" w:space="0" w:color="auto"/>
            <w:left w:val="none" w:sz="0" w:space="0" w:color="auto"/>
            <w:bottom w:val="none" w:sz="0" w:space="0" w:color="auto"/>
            <w:right w:val="none" w:sz="0" w:space="0" w:color="auto"/>
          </w:divBdr>
        </w:div>
      </w:divsChild>
    </w:div>
    <w:div w:id="1230384994">
      <w:bodyDiv w:val="1"/>
      <w:marLeft w:val="0"/>
      <w:marRight w:val="0"/>
      <w:marTop w:val="0"/>
      <w:marBottom w:val="0"/>
      <w:divBdr>
        <w:top w:val="none" w:sz="0" w:space="0" w:color="auto"/>
        <w:left w:val="none" w:sz="0" w:space="0" w:color="auto"/>
        <w:bottom w:val="none" w:sz="0" w:space="0" w:color="auto"/>
        <w:right w:val="none" w:sz="0" w:space="0" w:color="auto"/>
      </w:divBdr>
      <w:divsChild>
        <w:div w:id="32997111">
          <w:marLeft w:val="0"/>
          <w:marRight w:val="0"/>
          <w:marTop w:val="0"/>
          <w:marBottom w:val="0"/>
          <w:divBdr>
            <w:top w:val="none" w:sz="0" w:space="0" w:color="auto"/>
            <w:left w:val="none" w:sz="0" w:space="0" w:color="auto"/>
            <w:bottom w:val="none" w:sz="0" w:space="0" w:color="auto"/>
            <w:right w:val="none" w:sz="0" w:space="0" w:color="auto"/>
          </w:divBdr>
        </w:div>
        <w:div w:id="224068117">
          <w:marLeft w:val="0"/>
          <w:marRight w:val="0"/>
          <w:marTop w:val="0"/>
          <w:marBottom w:val="0"/>
          <w:divBdr>
            <w:top w:val="none" w:sz="0" w:space="0" w:color="auto"/>
            <w:left w:val="none" w:sz="0" w:space="0" w:color="auto"/>
            <w:bottom w:val="none" w:sz="0" w:space="0" w:color="auto"/>
            <w:right w:val="none" w:sz="0" w:space="0" w:color="auto"/>
          </w:divBdr>
        </w:div>
        <w:div w:id="956790214">
          <w:marLeft w:val="0"/>
          <w:marRight w:val="0"/>
          <w:marTop w:val="0"/>
          <w:marBottom w:val="0"/>
          <w:divBdr>
            <w:top w:val="none" w:sz="0" w:space="0" w:color="auto"/>
            <w:left w:val="none" w:sz="0" w:space="0" w:color="auto"/>
            <w:bottom w:val="none" w:sz="0" w:space="0" w:color="auto"/>
            <w:right w:val="none" w:sz="0" w:space="0" w:color="auto"/>
          </w:divBdr>
        </w:div>
        <w:div w:id="1107310671">
          <w:marLeft w:val="0"/>
          <w:marRight w:val="0"/>
          <w:marTop w:val="0"/>
          <w:marBottom w:val="0"/>
          <w:divBdr>
            <w:top w:val="none" w:sz="0" w:space="0" w:color="auto"/>
            <w:left w:val="none" w:sz="0" w:space="0" w:color="auto"/>
            <w:bottom w:val="none" w:sz="0" w:space="0" w:color="auto"/>
            <w:right w:val="none" w:sz="0" w:space="0" w:color="auto"/>
          </w:divBdr>
        </w:div>
        <w:div w:id="1327704529">
          <w:marLeft w:val="0"/>
          <w:marRight w:val="0"/>
          <w:marTop w:val="0"/>
          <w:marBottom w:val="0"/>
          <w:divBdr>
            <w:top w:val="none" w:sz="0" w:space="0" w:color="auto"/>
            <w:left w:val="none" w:sz="0" w:space="0" w:color="auto"/>
            <w:bottom w:val="none" w:sz="0" w:space="0" w:color="auto"/>
            <w:right w:val="none" w:sz="0" w:space="0" w:color="auto"/>
          </w:divBdr>
        </w:div>
        <w:div w:id="1507859635">
          <w:marLeft w:val="0"/>
          <w:marRight w:val="0"/>
          <w:marTop w:val="0"/>
          <w:marBottom w:val="0"/>
          <w:divBdr>
            <w:top w:val="none" w:sz="0" w:space="0" w:color="auto"/>
            <w:left w:val="none" w:sz="0" w:space="0" w:color="auto"/>
            <w:bottom w:val="none" w:sz="0" w:space="0" w:color="auto"/>
            <w:right w:val="none" w:sz="0" w:space="0" w:color="auto"/>
          </w:divBdr>
        </w:div>
        <w:div w:id="1514954417">
          <w:marLeft w:val="0"/>
          <w:marRight w:val="0"/>
          <w:marTop w:val="0"/>
          <w:marBottom w:val="0"/>
          <w:divBdr>
            <w:top w:val="none" w:sz="0" w:space="0" w:color="auto"/>
            <w:left w:val="none" w:sz="0" w:space="0" w:color="auto"/>
            <w:bottom w:val="none" w:sz="0" w:space="0" w:color="auto"/>
            <w:right w:val="none" w:sz="0" w:space="0" w:color="auto"/>
          </w:divBdr>
        </w:div>
        <w:div w:id="1614748459">
          <w:marLeft w:val="0"/>
          <w:marRight w:val="0"/>
          <w:marTop w:val="0"/>
          <w:marBottom w:val="0"/>
          <w:divBdr>
            <w:top w:val="none" w:sz="0" w:space="0" w:color="auto"/>
            <w:left w:val="none" w:sz="0" w:space="0" w:color="auto"/>
            <w:bottom w:val="none" w:sz="0" w:space="0" w:color="auto"/>
            <w:right w:val="none" w:sz="0" w:space="0" w:color="auto"/>
          </w:divBdr>
        </w:div>
        <w:div w:id="1648586699">
          <w:marLeft w:val="0"/>
          <w:marRight w:val="0"/>
          <w:marTop w:val="0"/>
          <w:marBottom w:val="0"/>
          <w:divBdr>
            <w:top w:val="none" w:sz="0" w:space="0" w:color="auto"/>
            <w:left w:val="none" w:sz="0" w:space="0" w:color="auto"/>
            <w:bottom w:val="none" w:sz="0" w:space="0" w:color="auto"/>
            <w:right w:val="none" w:sz="0" w:space="0" w:color="auto"/>
          </w:divBdr>
        </w:div>
        <w:div w:id="1660428786">
          <w:marLeft w:val="0"/>
          <w:marRight w:val="0"/>
          <w:marTop w:val="0"/>
          <w:marBottom w:val="0"/>
          <w:divBdr>
            <w:top w:val="none" w:sz="0" w:space="0" w:color="auto"/>
            <w:left w:val="none" w:sz="0" w:space="0" w:color="auto"/>
            <w:bottom w:val="none" w:sz="0" w:space="0" w:color="auto"/>
            <w:right w:val="none" w:sz="0" w:space="0" w:color="auto"/>
          </w:divBdr>
        </w:div>
        <w:div w:id="1668289476">
          <w:marLeft w:val="0"/>
          <w:marRight w:val="0"/>
          <w:marTop w:val="0"/>
          <w:marBottom w:val="0"/>
          <w:divBdr>
            <w:top w:val="none" w:sz="0" w:space="0" w:color="auto"/>
            <w:left w:val="none" w:sz="0" w:space="0" w:color="auto"/>
            <w:bottom w:val="none" w:sz="0" w:space="0" w:color="auto"/>
            <w:right w:val="none" w:sz="0" w:space="0" w:color="auto"/>
          </w:divBdr>
        </w:div>
        <w:div w:id="1669558706">
          <w:marLeft w:val="0"/>
          <w:marRight w:val="0"/>
          <w:marTop w:val="0"/>
          <w:marBottom w:val="0"/>
          <w:divBdr>
            <w:top w:val="none" w:sz="0" w:space="0" w:color="auto"/>
            <w:left w:val="none" w:sz="0" w:space="0" w:color="auto"/>
            <w:bottom w:val="none" w:sz="0" w:space="0" w:color="auto"/>
            <w:right w:val="none" w:sz="0" w:space="0" w:color="auto"/>
          </w:divBdr>
        </w:div>
        <w:div w:id="1830053200">
          <w:marLeft w:val="0"/>
          <w:marRight w:val="0"/>
          <w:marTop w:val="0"/>
          <w:marBottom w:val="0"/>
          <w:divBdr>
            <w:top w:val="none" w:sz="0" w:space="0" w:color="auto"/>
            <w:left w:val="none" w:sz="0" w:space="0" w:color="auto"/>
            <w:bottom w:val="none" w:sz="0" w:space="0" w:color="auto"/>
            <w:right w:val="none" w:sz="0" w:space="0" w:color="auto"/>
          </w:divBdr>
        </w:div>
      </w:divsChild>
    </w:div>
    <w:div w:id="1300038795">
      <w:bodyDiv w:val="1"/>
      <w:marLeft w:val="0"/>
      <w:marRight w:val="0"/>
      <w:marTop w:val="0"/>
      <w:marBottom w:val="0"/>
      <w:divBdr>
        <w:top w:val="none" w:sz="0" w:space="0" w:color="auto"/>
        <w:left w:val="none" w:sz="0" w:space="0" w:color="auto"/>
        <w:bottom w:val="none" w:sz="0" w:space="0" w:color="auto"/>
        <w:right w:val="none" w:sz="0" w:space="0" w:color="auto"/>
      </w:divBdr>
      <w:divsChild>
        <w:div w:id="17776848">
          <w:marLeft w:val="0"/>
          <w:marRight w:val="0"/>
          <w:marTop w:val="0"/>
          <w:marBottom w:val="0"/>
          <w:divBdr>
            <w:top w:val="none" w:sz="0" w:space="0" w:color="auto"/>
            <w:left w:val="none" w:sz="0" w:space="0" w:color="auto"/>
            <w:bottom w:val="none" w:sz="0" w:space="0" w:color="auto"/>
            <w:right w:val="none" w:sz="0" w:space="0" w:color="auto"/>
          </w:divBdr>
        </w:div>
        <w:div w:id="36321454">
          <w:marLeft w:val="0"/>
          <w:marRight w:val="0"/>
          <w:marTop w:val="0"/>
          <w:marBottom w:val="0"/>
          <w:divBdr>
            <w:top w:val="none" w:sz="0" w:space="0" w:color="auto"/>
            <w:left w:val="none" w:sz="0" w:space="0" w:color="auto"/>
            <w:bottom w:val="none" w:sz="0" w:space="0" w:color="auto"/>
            <w:right w:val="none" w:sz="0" w:space="0" w:color="auto"/>
          </w:divBdr>
        </w:div>
        <w:div w:id="108822021">
          <w:marLeft w:val="0"/>
          <w:marRight w:val="0"/>
          <w:marTop w:val="0"/>
          <w:marBottom w:val="0"/>
          <w:divBdr>
            <w:top w:val="none" w:sz="0" w:space="0" w:color="auto"/>
            <w:left w:val="none" w:sz="0" w:space="0" w:color="auto"/>
            <w:bottom w:val="none" w:sz="0" w:space="0" w:color="auto"/>
            <w:right w:val="none" w:sz="0" w:space="0" w:color="auto"/>
          </w:divBdr>
        </w:div>
        <w:div w:id="125972811">
          <w:marLeft w:val="0"/>
          <w:marRight w:val="0"/>
          <w:marTop w:val="0"/>
          <w:marBottom w:val="0"/>
          <w:divBdr>
            <w:top w:val="none" w:sz="0" w:space="0" w:color="auto"/>
            <w:left w:val="none" w:sz="0" w:space="0" w:color="auto"/>
            <w:bottom w:val="none" w:sz="0" w:space="0" w:color="auto"/>
            <w:right w:val="none" w:sz="0" w:space="0" w:color="auto"/>
          </w:divBdr>
        </w:div>
        <w:div w:id="126318676">
          <w:marLeft w:val="0"/>
          <w:marRight w:val="0"/>
          <w:marTop w:val="0"/>
          <w:marBottom w:val="0"/>
          <w:divBdr>
            <w:top w:val="none" w:sz="0" w:space="0" w:color="auto"/>
            <w:left w:val="none" w:sz="0" w:space="0" w:color="auto"/>
            <w:bottom w:val="none" w:sz="0" w:space="0" w:color="auto"/>
            <w:right w:val="none" w:sz="0" w:space="0" w:color="auto"/>
          </w:divBdr>
        </w:div>
        <w:div w:id="188878208">
          <w:marLeft w:val="0"/>
          <w:marRight w:val="0"/>
          <w:marTop w:val="0"/>
          <w:marBottom w:val="0"/>
          <w:divBdr>
            <w:top w:val="none" w:sz="0" w:space="0" w:color="auto"/>
            <w:left w:val="none" w:sz="0" w:space="0" w:color="auto"/>
            <w:bottom w:val="none" w:sz="0" w:space="0" w:color="auto"/>
            <w:right w:val="none" w:sz="0" w:space="0" w:color="auto"/>
          </w:divBdr>
        </w:div>
        <w:div w:id="210461673">
          <w:marLeft w:val="0"/>
          <w:marRight w:val="0"/>
          <w:marTop w:val="0"/>
          <w:marBottom w:val="0"/>
          <w:divBdr>
            <w:top w:val="none" w:sz="0" w:space="0" w:color="auto"/>
            <w:left w:val="none" w:sz="0" w:space="0" w:color="auto"/>
            <w:bottom w:val="none" w:sz="0" w:space="0" w:color="auto"/>
            <w:right w:val="none" w:sz="0" w:space="0" w:color="auto"/>
          </w:divBdr>
        </w:div>
        <w:div w:id="273825777">
          <w:marLeft w:val="0"/>
          <w:marRight w:val="0"/>
          <w:marTop w:val="0"/>
          <w:marBottom w:val="0"/>
          <w:divBdr>
            <w:top w:val="none" w:sz="0" w:space="0" w:color="auto"/>
            <w:left w:val="none" w:sz="0" w:space="0" w:color="auto"/>
            <w:bottom w:val="none" w:sz="0" w:space="0" w:color="auto"/>
            <w:right w:val="none" w:sz="0" w:space="0" w:color="auto"/>
          </w:divBdr>
        </w:div>
        <w:div w:id="291446379">
          <w:marLeft w:val="0"/>
          <w:marRight w:val="0"/>
          <w:marTop w:val="0"/>
          <w:marBottom w:val="0"/>
          <w:divBdr>
            <w:top w:val="none" w:sz="0" w:space="0" w:color="auto"/>
            <w:left w:val="none" w:sz="0" w:space="0" w:color="auto"/>
            <w:bottom w:val="none" w:sz="0" w:space="0" w:color="auto"/>
            <w:right w:val="none" w:sz="0" w:space="0" w:color="auto"/>
          </w:divBdr>
        </w:div>
        <w:div w:id="311102523">
          <w:marLeft w:val="0"/>
          <w:marRight w:val="0"/>
          <w:marTop w:val="0"/>
          <w:marBottom w:val="0"/>
          <w:divBdr>
            <w:top w:val="none" w:sz="0" w:space="0" w:color="auto"/>
            <w:left w:val="none" w:sz="0" w:space="0" w:color="auto"/>
            <w:bottom w:val="none" w:sz="0" w:space="0" w:color="auto"/>
            <w:right w:val="none" w:sz="0" w:space="0" w:color="auto"/>
          </w:divBdr>
        </w:div>
        <w:div w:id="344333057">
          <w:marLeft w:val="0"/>
          <w:marRight w:val="0"/>
          <w:marTop w:val="0"/>
          <w:marBottom w:val="0"/>
          <w:divBdr>
            <w:top w:val="none" w:sz="0" w:space="0" w:color="auto"/>
            <w:left w:val="none" w:sz="0" w:space="0" w:color="auto"/>
            <w:bottom w:val="none" w:sz="0" w:space="0" w:color="auto"/>
            <w:right w:val="none" w:sz="0" w:space="0" w:color="auto"/>
          </w:divBdr>
        </w:div>
        <w:div w:id="357972297">
          <w:marLeft w:val="0"/>
          <w:marRight w:val="0"/>
          <w:marTop w:val="0"/>
          <w:marBottom w:val="0"/>
          <w:divBdr>
            <w:top w:val="none" w:sz="0" w:space="0" w:color="auto"/>
            <w:left w:val="none" w:sz="0" w:space="0" w:color="auto"/>
            <w:bottom w:val="none" w:sz="0" w:space="0" w:color="auto"/>
            <w:right w:val="none" w:sz="0" w:space="0" w:color="auto"/>
          </w:divBdr>
        </w:div>
        <w:div w:id="436488714">
          <w:marLeft w:val="0"/>
          <w:marRight w:val="0"/>
          <w:marTop w:val="0"/>
          <w:marBottom w:val="0"/>
          <w:divBdr>
            <w:top w:val="none" w:sz="0" w:space="0" w:color="auto"/>
            <w:left w:val="none" w:sz="0" w:space="0" w:color="auto"/>
            <w:bottom w:val="none" w:sz="0" w:space="0" w:color="auto"/>
            <w:right w:val="none" w:sz="0" w:space="0" w:color="auto"/>
          </w:divBdr>
        </w:div>
        <w:div w:id="512034839">
          <w:marLeft w:val="0"/>
          <w:marRight w:val="0"/>
          <w:marTop w:val="0"/>
          <w:marBottom w:val="0"/>
          <w:divBdr>
            <w:top w:val="none" w:sz="0" w:space="0" w:color="auto"/>
            <w:left w:val="none" w:sz="0" w:space="0" w:color="auto"/>
            <w:bottom w:val="none" w:sz="0" w:space="0" w:color="auto"/>
            <w:right w:val="none" w:sz="0" w:space="0" w:color="auto"/>
          </w:divBdr>
        </w:div>
        <w:div w:id="581304625">
          <w:marLeft w:val="0"/>
          <w:marRight w:val="0"/>
          <w:marTop w:val="0"/>
          <w:marBottom w:val="0"/>
          <w:divBdr>
            <w:top w:val="none" w:sz="0" w:space="0" w:color="auto"/>
            <w:left w:val="none" w:sz="0" w:space="0" w:color="auto"/>
            <w:bottom w:val="none" w:sz="0" w:space="0" w:color="auto"/>
            <w:right w:val="none" w:sz="0" w:space="0" w:color="auto"/>
          </w:divBdr>
        </w:div>
        <w:div w:id="591665616">
          <w:marLeft w:val="0"/>
          <w:marRight w:val="0"/>
          <w:marTop w:val="0"/>
          <w:marBottom w:val="0"/>
          <w:divBdr>
            <w:top w:val="none" w:sz="0" w:space="0" w:color="auto"/>
            <w:left w:val="none" w:sz="0" w:space="0" w:color="auto"/>
            <w:bottom w:val="none" w:sz="0" w:space="0" w:color="auto"/>
            <w:right w:val="none" w:sz="0" w:space="0" w:color="auto"/>
          </w:divBdr>
        </w:div>
        <w:div w:id="629744763">
          <w:marLeft w:val="0"/>
          <w:marRight w:val="0"/>
          <w:marTop w:val="0"/>
          <w:marBottom w:val="0"/>
          <w:divBdr>
            <w:top w:val="none" w:sz="0" w:space="0" w:color="auto"/>
            <w:left w:val="none" w:sz="0" w:space="0" w:color="auto"/>
            <w:bottom w:val="none" w:sz="0" w:space="0" w:color="auto"/>
            <w:right w:val="none" w:sz="0" w:space="0" w:color="auto"/>
          </w:divBdr>
        </w:div>
        <w:div w:id="674259269">
          <w:marLeft w:val="0"/>
          <w:marRight w:val="0"/>
          <w:marTop w:val="0"/>
          <w:marBottom w:val="0"/>
          <w:divBdr>
            <w:top w:val="none" w:sz="0" w:space="0" w:color="auto"/>
            <w:left w:val="none" w:sz="0" w:space="0" w:color="auto"/>
            <w:bottom w:val="none" w:sz="0" w:space="0" w:color="auto"/>
            <w:right w:val="none" w:sz="0" w:space="0" w:color="auto"/>
          </w:divBdr>
        </w:div>
        <w:div w:id="721443483">
          <w:marLeft w:val="0"/>
          <w:marRight w:val="0"/>
          <w:marTop w:val="0"/>
          <w:marBottom w:val="0"/>
          <w:divBdr>
            <w:top w:val="none" w:sz="0" w:space="0" w:color="auto"/>
            <w:left w:val="none" w:sz="0" w:space="0" w:color="auto"/>
            <w:bottom w:val="none" w:sz="0" w:space="0" w:color="auto"/>
            <w:right w:val="none" w:sz="0" w:space="0" w:color="auto"/>
          </w:divBdr>
        </w:div>
        <w:div w:id="726300523">
          <w:marLeft w:val="0"/>
          <w:marRight w:val="0"/>
          <w:marTop w:val="0"/>
          <w:marBottom w:val="0"/>
          <w:divBdr>
            <w:top w:val="none" w:sz="0" w:space="0" w:color="auto"/>
            <w:left w:val="none" w:sz="0" w:space="0" w:color="auto"/>
            <w:bottom w:val="none" w:sz="0" w:space="0" w:color="auto"/>
            <w:right w:val="none" w:sz="0" w:space="0" w:color="auto"/>
          </w:divBdr>
        </w:div>
        <w:div w:id="747191410">
          <w:marLeft w:val="0"/>
          <w:marRight w:val="0"/>
          <w:marTop w:val="0"/>
          <w:marBottom w:val="0"/>
          <w:divBdr>
            <w:top w:val="none" w:sz="0" w:space="0" w:color="auto"/>
            <w:left w:val="none" w:sz="0" w:space="0" w:color="auto"/>
            <w:bottom w:val="none" w:sz="0" w:space="0" w:color="auto"/>
            <w:right w:val="none" w:sz="0" w:space="0" w:color="auto"/>
          </w:divBdr>
        </w:div>
        <w:div w:id="834493221">
          <w:marLeft w:val="0"/>
          <w:marRight w:val="0"/>
          <w:marTop w:val="0"/>
          <w:marBottom w:val="0"/>
          <w:divBdr>
            <w:top w:val="none" w:sz="0" w:space="0" w:color="auto"/>
            <w:left w:val="none" w:sz="0" w:space="0" w:color="auto"/>
            <w:bottom w:val="none" w:sz="0" w:space="0" w:color="auto"/>
            <w:right w:val="none" w:sz="0" w:space="0" w:color="auto"/>
          </w:divBdr>
        </w:div>
        <w:div w:id="861629632">
          <w:marLeft w:val="0"/>
          <w:marRight w:val="0"/>
          <w:marTop w:val="0"/>
          <w:marBottom w:val="0"/>
          <w:divBdr>
            <w:top w:val="none" w:sz="0" w:space="0" w:color="auto"/>
            <w:left w:val="none" w:sz="0" w:space="0" w:color="auto"/>
            <w:bottom w:val="none" w:sz="0" w:space="0" w:color="auto"/>
            <w:right w:val="none" w:sz="0" w:space="0" w:color="auto"/>
          </w:divBdr>
        </w:div>
        <w:div w:id="869270147">
          <w:marLeft w:val="0"/>
          <w:marRight w:val="0"/>
          <w:marTop w:val="0"/>
          <w:marBottom w:val="0"/>
          <w:divBdr>
            <w:top w:val="none" w:sz="0" w:space="0" w:color="auto"/>
            <w:left w:val="none" w:sz="0" w:space="0" w:color="auto"/>
            <w:bottom w:val="none" w:sz="0" w:space="0" w:color="auto"/>
            <w:right w:val="none" w:sz="0" w:space="0" w:color="auto"/>
          </w:divBdr>
        </w:div>
        <w:div w:id="879711595">
          <w:marLeft w:val="0"/>
          <w:marRight w:val="0"/>
          <w:marTop w:val="0"/>
          <w:marBottom w:val="0"/>
          <w:divBdr>
            <w:top w:val="none" w:sz="0" w:space="0" w:color="auto"/>
            <w:left w:val="none" w:sz="0" w:space="0" w:color="auto"/>
            <w:bottom w:val="none" w:sz="0" w:space="0" w:color="auto"/>
            <w:right w:val="none" w:sz="0" w:space="0" w:color="auto"/>
          </w:divBdr>
        </w:div>
        <w:div w:id="888804001">
          <w:marLeft w:val="0"/>
          <w:marRight w:val="0"/>
          <w:marTop w:val="0"/>
          <w:marBottom w:val="0"/>
          <w:divBdr>
            <w:top w:val="none" w:sz="0" w:space="0" w:color="auto"/>
            <w:left w:val="none" w:sz="0" w:space="0" w:color="auto"/>
            <w:bottom w:val="none" w:sz="0" w:space="0" w:color="auto"/>
            <w:right w:val="none" w:sz="0" w:space="0" w:color="auto"/>
          </w:divBdr>
        </w:div>
        <w:div w:id="905072183">
          <w:marLeft w:val="0"/>
          <w:marRight w:val="0"/>
          <w:marTop w:val="0"/>
          <w:marBottom w:val="0"/>
          <w:divBdr>
            <w:top w:val="none" w:sz="0" w:space="0" w:color="auto"/>
            <w:left w:val="none" w:sz="0" w:space="0" w:color="auto"/>
            <w:bottom w:val="none" w:sz="0" w:space="0" w:color="auto"/>
            <w:right w:val="none" w:sz="0" w:space="0" w:color="auto"/>
          </w:divBdr>
        </w:div>
        <w:div w:id="966394601">
          <w:marLeft w:val="0"/>
          <w:marRight w:val="0"/>
          <w:marTop w:val="0"/>
          <w:marBottom w:val="0"/>
          <w:divBdr>
            <w:top w:val="none" w:sz="0" w:space="0" w:color="auto"/>
            <w:left w:val="none" w:sz="0" w:space="0" w:color="auto"/>
            <w:bottom w:val="none" w:sz="0" w:space="0" w:color="auto"/>
            <w:right w:val="none" w:sz="0" w:space="0" w:color="auto"/>
          </w:divBdr>
        </w:div>
        <w:div w:id="1006320757">
          <w:marLeft w:val="0"/>
          <w:marRight w:val="0"/>
          <w:marTop w:val="0"/>
          <w:marBottom w:val="0"/>
          <w:divBdr>
            <w:top w:val="none" w:sz="0" w:space="0" w:color="auto"/>
            <w:left w:val="none" w:sz="0" w:space="0" w:color="auto"/>
            <w:bottom w:val="none" w:sz="0" w:space="0" w:color="auto"/>
            <w:right w:val="none" w:sz="0" w:space="0" w:color="auto"/>
          </w:divBdr>
        </w:div>
        <w:div w:id="1028721321">
          <w:marLeft w:val="0"/>
          <w:marRight w:val="0"/>
          <w:marTop w:val="0"/>
          <w:marBottom w:val="0"/>
          <w:divBdr>
            <w:top w:val="none" w:sz="0" w:space="0" w:color="auto"/>
            <w:left w:val="none" w:sz="0" w:space="0" w:color="auto"/>
            <w:bottom w:val="none" w:sz="0" w:space="0" w:color="auto"/>
            <w:right w:val="none" w:sz="0" w:space="0" w:color="auto"/>
          </w:divBdr>
        </w:div>
        <w:div w:id="1055929076">
          <w:marLeft w:val="0"/>
          <w:marRight w:val="0"/>
          <w:marTop w:val="0"/>
          <w:marBottom w:val="0"/>
          <w:divBdr>
            <w:top w:val="none" w:sz="0" w:space="0" w:color="auto"/>
            <w:left w:val="none" w:sz="0" w:space="0" w:color="auto"/>
            <w:bottom w:val="none" w:sz="0" w:space="0" w:color="auto"/>
            <w:right w:val="none" w:sz="0" w:space="0" w:color="auto"/>
          </w:divBdr>
        </w:div>
        <w:div w:id="1060329170">
          <w:marLeft w:val="0"/>
          <w:marRight w:val="0"/>
          <w:marTop w:val="0"/>
          <w:marBottom w:val="0"/>
          <w:divBdr>
            <w:top w:val="none" w:sz="0" w:space="0" w:color="auto"/>
            <w:left w:val="none" w:sz="0" w:space="0" w:color="auto"/>
            <w:bottom w:val="none" w:sz="0" w:space="0" w:color="auto"/>
            <w:right w:val="none" w:sz="0" w:space="0" w:color="auto"/>
          </w:divBdr>
        </w:div>
        <w:div w:id="1092167790">
          <w:marLeft w:val="0"/>
          <w:marRight w:val="0"/>
          <w:marTop w:val="0"/>
          <w:marBottom w:val="0"/>
          <w:divBdr>
            <w:top w:val="none" w:sz="0" w:space="0" w:color="auto"/>
            <w:left w:val="none" w:sz="0" w:space="0" w:color="auto"/>
            <w:bottom w:val="none" w:sz="0" w:space="0" w:color="auto"/>
            <w:right w:val="none" w:sz="0" w:space="0" w:color="auto"/>
          </w:divBdr>
        </w:div>
        <w:div w:id="1150439692">
          <w:marLeft w:val="0"/>
          <w:marRight w:val="0"/>
          <w:marTop w:val="0"/>
          <w:marBottom w:val="0"/>
          <w:divBdr>
            <w:top w:val="none" w:sz="0" w:space="0" w:color="auto"/>
            <w:left w:val="none" w:sz="0" w:space="0" w:color="auto"/>
            <w:bottom w:val="none" w:sz="0" w:space="0" w:color="auto"/>
            <w:right w:val="none" w:sz="0" w:space="0" w:color="auto"/>
          </w:divBdr>
        </w:div>
        <w:div w:id="1153595104">
          <w:marLeft w:val="0"/>
          <w:marRight w:val="0"/>
          <w:marTop w:val="0"/>
          <w:marBottom w:val="0"/>
          <w:divBdr>
            <w:top w:val="none" w:sz="0" w:space="0" w:color="auto"/>
            <w:left w:val="none" w:sz="0" w:space="0" w:color="auto"/>
            <w:bottom w:val="none" w:sz="0" w:space="0" w:color="auto"/>
            <w:right w:val="none" w:sz="0" w:space="0" w:color="auto"/>
          </w:divBdr>
          <w:divsChild>
            <w:div w:id="1069185114">
              <w:marLeft w:val="0"/>
              <w:marRight w:val="0"/>
              <w:marTop w:val="0"/>
              <w:marBottom w:val="0"/>
              <w:divBdr>
                <w:top w:val="none" w:sz="0" w:space="0" w:color="auto"/>
                <w:left w:val="none" w:sz="0" w:space="0" w:color="auto"/>
                <w:bottom w:val="none" w:sz="0" w:space="0" w:color="auto"/>
                <w:right w:val="none" w:sz="0" w:space="0" w:color="auto"/>
              </w:divBdr>
              <w:divsChild>
                <w:div w:id="7679353">
                  <w:marLeft w:val="0"/>
                  <w:marRight w:val="0"/>
                  <w:marTop w:val="0"/>
                  <w:marBottom w:val="0"/>
                  <w:divBdr>
                    <w:top w:val="none" w:sz="0" w:space="0" w:color="auto"/>
                    <w:left w:val="none" w:sz="0" w:space="0" w:color="auto"/>
                    <w:bottom w:val="none" w:sz="0" w:space="0" w:color="auto"/>
                    <w:right w:val="none" w:sz="0" w:space="0" w:color="auto"/>
                  </w:divBdr>
                </w:div>
                <w:div w:id="182018320">
                  <w:marLeft w:val="0"/>
                  <w:marRight w:val="0"/>
                  <w:marTop w:val="0"/>
                  <w:marBottom w:val="0"/>
                  <w:divBdr>
                    <w:top w:val="none" w:sz="0" w:space="0" w:color="auto"/>
                    <w:left w:val="none" w:sz="0" w:space="0" w:color="auto"/>
                    <w:bottom w:val="none" w:sz="0" w:space="0" w:color="auto"/>
                    <w:right w:val="none" w:sz="0" w:space="0" w:color="auto"/>
                  </w:divBdr>
                </w:div>
                <w:div w:id="452597350">
                  <w:marLeft w:val="0"/>
                  <w:marRight w:val="0"/>
                  <w:marTop w:val="0"/>
                  <w:marBottom w:val="0"/>
                  <w:divBdr>
                    <w:top w:val="none" w:sz="0" w:space="0" w:color="auto"/>
                    <w:left w:val="none" w:sz="0" w:space="0" w:color="auto"/>
                    <w:bottom w:val="none" w:sz="0" w:space="0" w:color="auto"/>
                    <w:right w:val="none" w:sz="0" w:space="0" w:color="auto"/>
                  </w:divBdr>
                </w:div>
                <w:div w:id="496118262">
                  <w:marLeft w:val="0"/>
                  <w:marRight w:val="0"/>
                  <w:marTop w:val="0"/>
                  <w:marBottom w:val="0"/>
                  <w:divBdr>
                    <w:top w:val="none" w:sz="0" w:space="0" w:color="auto"/>
                    <w:left w:val="none" w:sz="0" w:space="0" w:color="auto"/>
                    <w:bottom w:val="none" w:sz="0" w:space="0" w:color="auto"/>
                    <w:right w:val="none" w:sz="0" w:space="0" w:color="auto"/>
                  </w:divBdr>
                </w:div>
                <w:div w:id="1141649729">
                  <w:marLeft w:val="0"/>
                  <w:marRight w:val="0"/>
                  <w:marTop w:val="0"/>
                  <w:marBottom w:val="0"/>
                  <w:divBdr>
                    <w:top w:val="none" w:sz="0" w:space="0" w:color="auto"/>
                    <w:left w:val="none" w:sz="0" w:space="0" w:color="auto"/>
                    <w:bottom w:val="none" w:sz="0" w:space="0" w:color="auto"/>
                    <w:right w:val="none" w:sz="0" w:space="0" w:color="auto"/>
                  </w:divBdr>
                </w:div>
                <w:div w:id="13042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41604">
          <w:marLeft w:val="0"/>
          <w:marRight w:val="0"/>
          <w:marTop w:val="0"/>
          <w:marBottom w:val="0"/>
          <w:divBdr>
            <w:top w:val="none" w:sz="0" w:space="0" w:color="auto"/>
            <w:left w:val="none" w:sz="0" w:space="0" w:color="auto"/>
            <w:bottom w:val="none" w:sz="0" w:space="0" w:color="auto"/>
            <w:right w:val="none" w:sz="0" w:space="0" w:color="auto"/>
          </w:divBdr>
        </w:div>
        <w:div w:id="1320426885">
          <w:marLeft w:val="0"/>
          <w:marRight w:val="0"/>
          <w:marTop w:val="0"/>
          <w:marBottom w:val="0"/>
          <w:divBdr>
            <w:top w:val="none" w:sz="0" w:space="0" w:color="auto"/>
            <w:left w:val="none" w:sz="0" w:space="0" w:color="auto"/>
            <w:bottom w:val="none" w:sz="0" w:space="0" w:color="auto"/>
            <w:right w:val="none" w:sz="0" w:space="0" w:color="auto"/>
          </w:divBdr>
        </w:div>
        <w:div w:id="1360085647">
          <w:marLeft w:val="0"/>
          <w:marRight w:val="0"/>
          <w:marTop w:val="0"/>
          <w:marBottom w:val="0"/>
          <w:divBdr>
            <w:top w:val="none" w:sz="0" w:space="0" w:color="auto"/>
            <w:left w:val="none" w:sz="0" w:space="0" w:color="auto"/>
            <w:bottom w:val="none" w:sz="0" w:space="0" w:color="auto"/>
            <w:right w:val="none" w:sz="0" w:space="0" w:color="auto"/>
          </w:divBdr>
        </w:div>
        <w:div w:id="1383555888">
          <w:marLeft w:val="0"/>
          <w:marRight w:val="0"/>
          <w:marTop w:val="0"/>
          <w:marBottom w:val="0"/>
          <w:divBdr>
            <w:top w:val="none" w:sz="0" w:space="0" w:color="auto"/>
            <w:left w:val="none" w:sz="0" w:space="0" w:color="auto"/>
            <w:bottom w:val="none" w:sz="0" w:space="0" w:color="auto"/>
            <w:right w:val="none" w:sz="0" w:space="0" w:color="auto"/>
          </w:divBdr>
        </w:div>
        <w:div w:id="1385064548">
          <w:marLeft w:val="0"/>
          <w:marRight w:val="0"/>
          <w:marTop w:val="0"/>
          <w:marBottom w:val="0"/>
          <w:divBdr>
            <w:top w:val="none" w:sz="0" w:space="0" w:color="auto"/>
            <w:left w:val="none" w:sz="0" w:space="0" w:color="auto"/>
            <w:bottom w:val="none" w:sz="0" w:space="0" w:color="auto"/>
            <w:right w:val="none" w:sz="0" w:space="0" w:color="auto"/>
          </w:divBdr>
        </w:div>
        <w:div w:id="1394547294">
          <w:marLeft w:val="0"/>
          <w:marRight w:val="0"/>
          <w:marTop w:val="0"/>
          <w:marBottom w:val="0"/>
          <w:divBdr>
            <w:top w:val="none" w:sz="0" w:space="0" w:color="auto"/>
            <w:left w:val="none" w:sz="0" w:space="0" w:color="auto"/>
            <w:bottom w:val="none" w:sz="0" w:space="0" w:color="auto"/>
            <w:right w:val="none" w:sz="0" w:space="0" w:color="auto"/>
          </w:divBdr>
        </w:div>
        <w:div w:id="1430813619">
          <w:marLeft w:val="0"/>
          <w:marRight w:val="0"/>
          <w:marTop w:val="0"/>
          <w:marBottom w:val="0"/>
          <w:divBdr>
            <w:top w:val="none" w:sz="0" w:space="0" w:color="auto"/>
            <w:left w:val="none" w:sz="0" w:space="0" w:color="auto"/>
            <w:bottom w:val="none" w:sz="0" w:space="0" w:color="auto"/>
            <w:right w:val="none" w:sz="0" w:space="0" w:color="auto"/>
          </w:divBdr>
        </w:div>
        <w:div w:id="1557737790">
          <w:marLeft w:val="0"/>
          <w:marRight w:val="0"/>
          <w:marTop w:val="0"/>
          <w:marBottom w:val="0"/>
          <w:divBdr>
            <w:top w:val="none" w:sz="0" w:space="0" w:color="auto"/>
            <w:left w:val="none" w:sz="0" w:space="0" w:color="auto"/>
            <w:bottom w:val="none" w:sz="0" w:space="0" w:color="auto"/>
            <w:right w:val="none" w:sz="0" w:space="0" w:color="auto"/>
          </w:divBdr>
        </w:div>
        <w:div w:id="1608654398">
          <w:marLeft w:val="0"/>
          <w:marRight w:val="0"/>
          <w:marTop w:val="0"/>
          <w:marBottom w:val="0"/>
          <w:divBdr>
            <w:top w:val="none" w:sz="0" w:space="0" w:color="auto"/>
            <w:left w:val="none" w:sz="0" w:space="0" w:color="auto"/>
            <w:bottom w:val="none" w:sz="0" w:space="0" w:color="auto"/>
            <w:right w:val="none" w:sz="0" w:space="0" w:color="auto"/>
          </w:divBdr>
        </w:div>
        <w:div w:id="1628587789">
          <w:marLeft w:val="0"/>
          <w:marRight w:val="0"/>
          <w:marTop w:val="0"/>
          <w:marBottom w:val="0"/>
          <w:divBdr>
            <w:top w:val="none" w:sz="0" w:space="0" w:color="auto"/>
            <w:left w:val="none" w:sz="0" w:space="0" w:color="auto"/>
            <w:bottom w:val="none" w:sz="0" w:space="0" w:color="auto"/>
            <w:right w:val="none" w:sz="0" w:space="0" w:color="auto"/>
          </w:divBdr>
        </w:div>
        <w:div w:id="1631088313">
          <w:marLeft w:val="0"/>
          <w:marRight w:val="0"/>
          <w:marTop w:val="0"/>
          <w:marBottom w:val="0"/>
          <w:divBdr>
            <w:top w:val="none" w:sz="0" w:space="0" w:color="auto"/>
            <w:left w:val="none" w:sz="0" w:space="0" w:color="auto"/>
            <w:bottom w:val="none" w:sz="0" w:space="0" w:color="auto"/>
            <w:right w:val="none" w:sz="0" w:space="0" w:color="auto"/>
          </w:divBdr>
        </w:div>
        <w:div w:id="1673800766">
          <w:marLeft w:val="0"/>
          <w:marRight w:val="0"/>
          <w:marTop w:val="0"/>
          <w:marBottom w:val="0"/>
          <w:divBdr>
            <w:top w:val="none" w:sz="0" w:space="0" w:color="auto"/>
            <w:left w:val="none" w:sz="0" w:space="0" w:color="auto"/>
            <w:bottom w:val="none" w:sz="0" w:space="0" w:color="auto"/>
            <w:right w:val="none" w:sz="0" w:space="0" w:color="auto"/>
          </w:divBdr>
        </w:div>
        <w:div w:id="1677925408">
          <w:marLeft w:val="0"/>
          <w:marRight w:val="0"/>
          <w:marTop w:val="0"/>
          <w:marBottom w:val="0"/>
          <w:divBdr>
            <w:top w:val="none" w:sz="0" w:space="0" w:color="auto"/>
            <w:left w:val="none" w:sz="0" w:space="0" w:color="auto"/>
            <w:bottom w:val="none" w:sz="0" w:space="0" w:color="auto"/>
            <w:right w:val="none" w:sz="0" w:space="0" w:color="auto"/>
          </w:divBdr>
        </w:div>
        <w:div w:id="1712488019">
          <w:marLeft w:val="0"/>
          <w:marRight w:val="0"/>
          <w:marTop w:val="0"/>
          <w:marBottom w:val="0"/>
          <w:divBdr>
            <w:top w:val="none" w:sz="0" w:space="0" w:color="auto"/>
            <w:left w:val="none" w:sz="0" w:space="0" w:color="auto"/>
            <w:bottom w:val="none" w:sz="0" w:space="0" w:color="auto"/>
            <w:right w:val="none" w:sz="0" w:space="0" w:color="auto"/>
          </w:divBdr>
        </w:div>
        <w:div w:id="1811316006">
          <w:marLeft w:val="0"/>
          <w:marRight w:val="0"/>
          <w:marTop w:val="0"/>
          <w:marBottom w:val="0"/>
          <w:divBdr>
            <w:top w:val="none" w:sz="0" w:space="0" w:color="auto"/>
            <w:left w:val="none" w:sz="0" w:space="0" w:color="auto"/>
            <w:bottom w:val="none" w:sz="0" w:space="0" w:color="auto"/>
            <w:right w:val="none" w:sz="0" w:space="0" w:color="auto"/>
          </w:divBdr>
        </w:div>
        <w:div w:id="1813131996">
          <w:marLeft w:val="0"/>
          <w:marRight w:val="0"/>
          <w:marTop w:val="0"/>
          <w:marBottom w:val="0"/>
          <w:divBdr>
            <w:top w:val="none" w:sz="0" w:space="0" w:color="auto"/>
            <w:left w:val="none" w:sz="0" w:space="0" w:color="auto"/>
            <w:bottom w:val="none" w:sz="0" w:space="0" w:color="auto"/>
            <w:right w:val="none" w:sz="0" w:space="0" w:color="auto"/>
          </w:divBdr>
        </w:div>
        <w:div w:id="1828858261">
          <w:marLeft w:val="0"/>
          <w:marRight w:val="0"/>
          <w:marTop w:val="0"/>
          <w:marBottom w:val="0"/>
          <w:divBdr>
            <w:top w:val="none" w:sz="0" w:space="0" w:color="auto"/>
            <w:left w:val="none" w:sz="0" w:space="0" w:color="auto"/>
            <w:bottom w:val="none" w:sz="0" w:space="0" w:color="auto"/>
            <w:right w:val="none" w:sz="0" w:space="0" w:color="auto"/>
          </w:divBdr>
        </w:div>
        <w:div w:id="1922254718">
          <w:marLeft w:val="0"/>
          <w:marRight w:val="0"/>
          <w:marTop w:val="0"/>
          <w:marBottom w:val="0"/>
          <w:divBdr>
            <w:top w:val="none" w:sz="0" w:space="0" w:color="auto"/>
            <w:left w:val="none" w:sz="0" w:space="0" w:color="auto"/>
            <w:bottom w:val="none" w:sz="0" w:space="0" w:color="auto"/>
            <w:right w:val="none" w:sz="0" w:space="0" w:color="auto"/>
          </w:divBdr>
        </w:div>
        <w:div w:id="1981497903">
          <w:marLeft w:val="0"/>
          <w:marRight w:val="0"/>
          <w:marTop w:val="0"/>
          <w:marBottom w:val="0"/>
          <w:divBdr>
            <w:top w:val="none" w:sz="0" w:space="0" w:color="auto"/>
            <w:left w:val="none" w:sz="0" w:space="0" w:color="auto"/>
            <w:bottom w:val="none" w:sz="0" w:space="0" w:color="auto"/>
            <w:right w:val="none" w:sz="0" w:space="0" w:color="auto"/>
          </w:divBdr>
        </w:div>
        <w:div w:id="2076390074">
          <w:marLeft w:val="0"/>
          <w:marRight w:val="0"/>
          <w:marTop w:val="0"/>
          <w:marBottom w:val="0"/>
          <w:divBdr>
            <w:top w:val="none" w:sz="0" w:space="0" w:color="auto"/>
            <w:left w:val="none" w:sz="0" w:space="0" w:color="auto"/>
            <w:bottom w:val="none" w:sz="0" w:space="0" w:color="auto"/>
            <w:right w:val="none" w:sz="0" w:space="0" w:color="auto"/>
          </w:divBdr>
        </w:div>
        <w:div w:id="2097096130">
          <w:marLeft w:val="0"/>
          <w:marRight w:val="0"/>
          <w:marTop w:val="0"/>
          <w:marBottom w:val="0"/>
          <w:divBdr>
            <w:top w:val="none" w:sz="0" w:space="0" w:color="auto"/>
            <w:left w:val="none" w:sz="0" w:space="0" w:color="auto"/>
            <w:bottom w:val="none" w:sz="0" w:space="0" w:color="auto"/>
            <w:right w:val="none" w:sz="0" w:space="0" w:color="auto"/>
          </w:divBdr>
        </w:div>
        <w:div w:id="2113351783">
          <w:marLeft w:val="0"/>
          <w:marRight w:val="0"/>
          <w:marTop w:val="0"/>
          <w:marBottom w:val="0"/>
          <w:divBdr>
            <w:top w:val="none" w:sz="0" w:space="0" w:color="auto"/>
            <w:left w:val="none" w:sz="0" w:space="0" w:color="auto"/>
            <w:bottom w:val="none" w:sz="0" w:space="0" w:color="auto"/>
            <w:right w:val="none" w:sz="0" w:space="0" w:color="auto"/>
          </w:divBdr>
        </w:div>
      </w:divsChild>
    </w:div>
    <w:div w:id="1315448444">
      <w:bodyDiv w:val="1"/>
      <w:marLeft w:val="0"/>
      <w:marRight w:val="0"/>
      <w:marTop w:val="0"/>
      <w:marBottom w:val="0"/>
      <w:divBdr>
        <w:top w:val="none" w:sz="0" w:space="0" w:color="auto"/>
        <w:left w:val="none" w:sz="0" w:space="0" w:color="auto"/>
        <w:bottom w:val="none" w:sz="0" w:space="0" w:color="auto"/>
        <w:right w:val="none" w:sz="0" w:space="0" w:color="auto"/>
      </w:divBdr>
    </w:div>
    <w:div w:id="1380520706">
      <w:bodyDiv w:val="1"/>
      <w:marLeft w:val="0"/>
      <w:marRight w:val="0"/>
      <w:marTop w:val="0"/>
      <w:marBottom w:val="0"/>
      <w:divBdr>
        <w:top w:val="none" w:sz="0" w:space="0" w:color="auto"/>
        <w:left w:val="none" w:sz="0" w:space="0" w:color="auto"/>
        <w:bottom w:val="none" w:sz="0" w:space="0" w:color="auto"/>
        <w:right w:val="none" w:sz="0" w:space="0" w:color="auto"/>
      </w:divBdr>
      <w:divsChild>
        <w:div w:id="29377239">
          <w:marLeft w:val="0"/>
          <w:marRight w:val="0"/>
          <w:marTop w:val="0"/>
          <w:marBottom w:val="0"/>
          <w:divBdr>
            <w:top w:val="none" w:sz="0" w:space="0" w:color="auto"/>
            <w:left w:val="none" w:sz="0" w:space="0" w:color="auto"/>
            <w:bottom w:val="none" w:sz="0" w:space="0" w:color="auto"/>
            <w:right w:val="none" w:sz="0" w:space="0" w:color="auto"/>
          </w:divBdr>
        </w:div>
        <w:div w:id="84376732">
          <w:marLeft w:val="0"/>
          <w:marRight w:val="0"/>
          <w:marTop w:val="0"/>
          <w:marBottom w:val="0"/>
          <w:divBdr>
            <w:top w:val="none" w:sz="0" w:space="0" w:color="auto"/>
            <w:left w:val="none" w:sz="0" w:space="0" w:color="auto"/>
            <w:bottom w:val="none" w:sz="0" w:space="0" w:color="auto"/>
            <w:right w:val="none" w:sz="0" w:space="0" w:color="auto"/>
          </w:divBdr>
        </w:div>
        <w:div w:id="97409917">
          <w:marLeft w:val="0"/>
          <w:marRight w:val="0"/>
          <w:marTop w:val="0"/>
          <w:marBottom w:val="0"/>
          <w:divBdr>
            <w:top w:val="none" w:sz="0" w:space="0" w:color="auto"/>
            <w:left w:val="none" w:sz="0" w:space="0" w:color="auto"/>
            <w:bottom w:val="none" w:sz="0" w:space="0" w:color="auto"/>
            <w:right w:val="none" w:sz="0" w:space="0" w:color="auto"/>
          </w:divBdr>
        </w:div>
        <w:div w:id="103499921">
          <w:marLeft w:val="0"/>
          <w:marRight w:val="0"/>
          <w:marTop w:val="0"/>
          <w:marBottom w:val="0"/>
          <w:divBdr>
            <w:top w:val="none" w:sz="0" w:space="0" w:color="auto"/>
            <w:left w:val="none" w:sz="0" w:space="0" w:color="auto"/>
            <w:bottom w:val="none" w:sz="0" w:space="0" w:color="auto"/>
            <w:right w:val="none" w:sz="0" w:space="0" w:color="auto"/>
          </w:divBdr>
        </w:div>
        <w:div w:id="173695458">
          <w:marLeft w:val="0"/>
          <w:marRight w:val="0"/>
          <w:marTop w:val="0"/>
          <w:marBottom w:val="0"/>
          <w:divBdr>
            <w:top w:val="none" w:sz="0" w:space="0" w:color="auto"/>
            <w:left w:val="none" w:sz="0" w:space="0" w:color="auto"/>
            <w:bottom w:val="none" w:sz="0" w:space="0" w:color="auto"/>
            <w:right w:val="none" w:sz="0" w:space="0" w:color="auto"/>
          </w:divBdr>
        </w:div>
        <w:div w:id="222103528">
          <w:marLeft w:val="0"/>
          <w:marRight w:val="0"/>
          <w:marTop w:val="0"/>
          <w:marBottom w:val="0"/>
          <w:divBdr>
            <w:top w:val="none" w:sz="0" w:space="0" w:color="auto"/>
            <w:left w:val="none" w:sz="0" w:space="0" w:color="auto"/>
            <w:bottom w:val="none" w:sz="0" w:space="0" w:color="auto"/>
            <w:right w:val="none" w:sz="0" w:space="0" w:color="auto"/>
          </w:divBdr>
        </w:div>
        <w:div w:id="238029922">
          <w:marLeft w:val="0"/>
          <w:marRight w:val="0"/>
          <w:marTop w:val="0"/>
          <w:marBottom w:val="0"/>
          <w:divBdr>
            <w:top w:val="none" w:sz="0" w:space="0" w:color="auto"/>
            <w:left w:val="none" w:sz="0" w:space="0" w:color="auto"/>
            <w:bottom w:val="none" w:sz="0" w:space="0" w:color="auto"/>
            <w:right w:val="none" w:sz="0" w:space="0" w:color="auto"/>
          </w:divBdr>
        </w:div>
        <w:div w:id="247543407">
          <w:marLeft w:val="0"/>
          <w:marRight w:val="0"/>
          <w:marTop w:val="0"/>
          <w:marBottom w:val="0"/>
          <w:divBdr>
            <w:top w:val="none" w:sz="0" w:space="0" w:color="auto"/>
            <w:left w:val="none" w:sz="0" w:space="0" w:color="auto"/>
            <w:bottom w:val="none" w:sz="0" w:space="0" w:color="auto"/>
            <w:right w:val="none" w:sz="0" w:space="0" w:color="auto"/>
          </w:divBdr>
        </w:div>
        <w:div w:id="282423327">
          <w:marLeft w:val="0"/>
          <w:marRight w:val="0"/>
          <w:marTop w:val="0"/>
          <w:marBottom w:val="0"/>
          <w:divBdr>
            <w:top w:val="none" w:sz="0" w:space="0" w:color="auto"/>
            <w:left w:val="none" w:sz="0" w:space="0" w:color="auto"/>
            <w:bottom w:val="none" w:sz="0" w:space="0" w:color="auto"/>
            <w:right w:val="none" w:sz="0" w:space="0" w:color="auto"/>
          </w:divBdr>
        </w:div>
        <w:div w:id="302857987">
          <w:marLeft w:val="0"/>
          <w:marRight w:val="0"/>
          <w:marTop w:val="0"/>
          <w:marBottom w:val="0"/>
          <w:divBdr>
            <w:top w:val="none" w:sz="0" w:space="0" w:color="auto"/>
            <w:left w:val="none" w:sz="0" w:space="0" w:color="auto"/>
            <w:bottom w:val="none" w:sz="0" w:space="0" w:color="auto"/>
            <w:right w:val="none" w:sz="0" w:space="0" w:color="auto"/>
          </w:divBdr>
        </w:div>
        <w:div w:id="371852389">
          <w:marLeft w:val="0"/>
          <w:marRight w:val="0"/>
          <w:marTop w:val="0"/>
          <w:marBottom w:val="0"/>
          <w:divBdr>
            <w:top w:val="none" w:sz="0" w:space="0" w:color="auto"/>
            <w:left w:val="none" w:sz="0" w:space="0" w:color="auto"/>
            <w:bottom w:val="none" w:sz="0" w:space="0" w:color="auto"/>
            <w:right w:val="none" w:sz="0" w:space="0" w:color="auto"/>
          </w:divBdr>
        </w:div>
        <w:div w:id="389770807">
          <w:marLeft w:val="0"/>
          <w:marRight w:val="0"/>
          <w:marTop w:val="0"/>
          <w:marBottom w:val="0"/>
          <w:divBdr>
            <w:top w:val="none" w:sz="0" w:space="0" w:color="auto"/>
            <w:left w:val="none" w:sz="0" w:space="0" w:color="auto"/>
            <w:bottom w:val="none" w:sz="0" w:space="0" w:color="auto"/>
            <w:right w:val="none" w:sz="0" w:space="0" w:color="auto"/>
          </w:divBdr>
        </w:div>
        <w:div w:id="398134712">
          <w:marLeft w:val="0"/>
          <w:marRight w:val="0"/>
          <w:marTop w:val="0"/>
          <w:marBottom w:val="0"/>
          <w:divBdr>
            <w:top w:val="none" w:sz="0" w:space="0" w:color="auto"/>
            <w:left w:val="none" w:sz="0" w:space="0" w:color="auto"/>
            <w:bottom w:val="none" w:sz="0" w:space="0" w:color="auto"/>
            <w:right w:val="none" w:sz="0" w:space="0" w:color="auto"/>
          </w:divBdr>
        </w:div>
        <w:div w:id="428239614">
          <w:marLeft w:val="0"/>
          <w:marRight w:val="0"/>
          <w:marTop w:val="0"/>
          <w:marBottom w:val="0"/>
          <w:divBdr>
            <w:top w:val="none" w:sz="0" w:space="0" w:color="auto"/>
            <w:left w:val="none" w:sz="0" w:space="0" w:color="auto"/>
            <w:bottom w:val="none" w:sz="0" w:space="0" w:color="auto"/>
            <w:right w:val="none" w:sz="0" w:space="0" w:color="auto"/>
          </w:divBdr>
        </w:div>
        <w:div w:id="492255258">
          <w:marLeft w:val="0"/>
          <w:marRight w:val="0"/>
          <w:marTop w:val="0"/>
          <w:marBottom w:val="0"/>
          <w:divBdr>
            <w:top w:val="none" w:sz="0" w:space="0" w:color="auto"/>
            <w:left w:val="none" w:sz="0" w:space="0" w:color="auto"/>
            <w:bottom w:val="none" w:sz="0" w:space="0" w:color="auto"/>
            <w:right w:val="none" w:sz="0" w:space="0" w:color="auto"/>
          </w:divBdr>
        </w:div>
        <w:div w:id="521163241">
          <w:marLeft w:val="0"/>
          <w:marRight w:val="0"/>
          <w:marTop w:val="0"/>
          <w:marBottom w:val="0"/>
          <w:divBdr>
            <w:top w:val="none" w:sz="0" w:space="0" w:color="auto"/>
            <w:left w:val="none" w:sz="0" w:space="0" w:color="auto"/>
            <w:bottom w:val="none" w:sz="0" w:space="0" w:color="auto"/>
            <w:right w:val="none" w:sz="0" w:space="0" w:color="auto"/>
          </w:divBdr>
        </w:div>
        <w:div w:id="527910367">
          <w:marLeft w:val="0"/>
          <w:marRight w:val="0"/>
          <w:marTop w:val="0"/>
          <w:marBottom w:val="0"/>
          <w:divBdr>
            <w:top w:val="none" w:sz="0" w:space="0" w:color="auto"/>
            <w:left w:val="none" w:sz="0" w:space="0" w:color="auto"/>
            <w:bottom w:val="none" w:sz="0" w:space="0" w:color="auto"/>
            <w:right w:val="none" w:sz="0" w:space="0" w:color="auto"/>
          </w:divBdr>
        </w:div>
        <w:div w:id="564611197">
          <w:marLeft w:val="0"/>
          <w:marRight w:val="0"/>
          <w:marTop w:val="0"/>
          <w:marBottom w:val="0"/>
          <w:divBdr>
            <w:top w:val="none" w:sz="0" w:space="0" w:color="auto"/>
            <w:left w:val="none" w:sz="0" w:space="0" w:color="auto"/>
            <w:bottom w:val="none" w:sz="0" w:space="0" w:color="auto"/>
            <w:right w:val="none" w:sz="0" w:space="0" w:color="auto"/>
          </w:divBdr>
        </w:div>
        <w:div w:id="658115908">
          <w:marLeft w:val="0"/>
          <w:marRight w:val="0"/>
          <w:marTop w:val="0"/>
          <w:marBottom w:val="0"/>
          <w:divBdr>
            <w:top w:val="none" w:sz="0" w:space="0" w:color="auto"/>
            <w:left w:val="none" w:sz="0" w:space="0" w:color="auto"/>
            <w:bottom w:val="none" w:sz="0" w:space="0" w:color="auto"/>
            <w:right w:val="none" w:sz="0" w:space="0" w:color="auto"/>
          </w:divBdr>
        </w:div>
        <w:div w:id="679503467">
          <w:marLeft w:val="0"/>
          <w:marRight w:val="0"/>
          <w:marTop w:val="0"/>
          <w:marBottom w:val="0"/>
          <w:divBdr>
            <w:top w:val="none" w:sz="0" w:space="0" w:color="auto"/>
            <w:left w:val="none" w:sz="0" w:space="0" w:color="auto"/>
            <w:bottom w:val="none" w:sz="0" w:space="0" w:color="auto"/>
            <w:right w:val="none" w:sz="0" w:space="0" w:color="auto"/>
          </w:divBdr>
        </w:div>
        <w:div w:id="685248310">
          <w:marLeft w:val="0"/>
          <w:marRight w:val="0"/>
          <w:marTop w:val="0"/>
          <w:marBottom w:val="0"/>
          <w:divBdr>
            <w:top w:val="none" w:sz="0" w:space="0" w:color="auto"/>
            <w:left w:val="none" w:sz="0" w:space="0" w:color="auto"/>
            <w:bottom w:val="none" w:sz="0" w:space="0" w:color="auto"/>
            <w:right w:val="none" w:sz="0" w:space="0" w:color="auto"/>
          </w:divBdr>
        </w:div>
        <w:div w:id="712116583">
          <w:marLeft w:val="0"/>
          <w:marRight w:val="0"/>
          <w:marTop w:val="0"/>
          <w:marBottom w:val="0"/>
          <w:divBdr>
            <w:top w:val="none" w:sz="0" w:space="0" w:color="auto"/>
            <w:left w:val="none" w:sz="0" w:space="0" w:color="auto"/>
            <w:bottom w:val="none" w:sz="0" w:space="0" w:color="auto"/>
            <w:right w:val="none" w:sz="0" w:space="0" w:color="auto"/>
          </w:divBdr>
        </w:div>
        <w:div w:id="740642742">
          <w:marLeft w:val="0"/>
          <w:marRight w:val="0"/>
          <w:marTop w:val="0"/>
          <w:marBottom w:val="0"/>
          <w:divBdr>
            <w:top w:val="none" w:sz="0" w:space="0" w:color="auto"/>
            <w:left w:val="none" w:sz="0" w:space="0" w:color="auto"/>
            <w:bottom w:val="none" w:sz="0" w:space="0" w:color="auto"/>
            <w:right w:val="none" w:sz="0" w:space="0" w:color="auto"/>
          </w:divBdr>
        </w:div>
        <w:div w:id="750657345">
          <w:marLeft w:val="0"/>
          <w:marRight w:val="0"/>
          <w:marTop w:val="0"/>
          <w:marBottom w:val="0"/>
          <w:divBdr>
            <w:top w:val="none" w:sz="0" w:space="0" w:color="auto"/>
            <w:left w:val="none" w:sz="0" w:space="0" w:color="auto"/>
            <w:bottom w:val="none" w:sz="0" w:space="0" w:color="auto"/>
            <w:right w:val="none" w:sz="0" w:space="0" w:color="auto"/>
          </w:divBdr>
        </w:div>
        <w:div w:id="761608150">
          <w:marLeft w:val="0"/>
          <w:marRight w:val="0"/>
          <w:marTop w:val="0"/>
          <w:marBottom w:val="0"/>
          <w:divBdr>
            <w:top w:val="none" w:sz="0" w:space="0" w:color="auto"/>
            <w:left w:val="none" w:sz="0" w:space="0" w:color="auto"/>
            <w:bottom w:val="none" w:sz="0" w:space="0" w:color="auto"/>
            <w:right w:val="none" w:sz="0" w:space="0" w:color="auto"/>
          </w:divBdr>
        </w:div>
        <w:div w:id="784740525">
          <w:marLeft w:val="0"/>
          <w:marRight w:val="0"/>
          <w:marTop w:val="0"/>
          <w:marBottom w:val="0"/>
          <w:divBdr>
            <w:top w:val="none" w:sz="0" w:space="0" w:color="auto"/>
            <w:left w:val="none" w:sz="0" w:space="0" w:color="auto"/>
            <w:bottom w:val="none" w:sz="0" w:space="0" w:color="auto"/>
            <w:right w:val="none" w:sz="0" w:space="0" w:color="auto"/>
          </w:divBdr>
        </w:div>
        <w:div w:id="802891469">
          <w:marLeft w:val="0"/>
          <w:marRight w:val="0"/>
          <w:marTop w:val="0"/>
          <w:marBottom w:val="0"/>
          <w:divBdr>
            <w:top w:val="none" w:sz="0" w:space="0" w:color="auto"/>
            <w:left w:val="none" w:sz="0" w:space="0" w:color="auto"/>
            <w:bottom w:val="none" w:sz="0" w:space="0" w:color="auto"/>
            <w:right w:val="none" w:sz="0" w:space="0" w:color="auto"/>
          </w:divBdr>
        </w:div>
        <w:div w:id="803740070">
          <w:marLeft w:val="0"/>
          <w:marRight w:val="0"/>
          <w:marTop w:val="0"/>
          <w:marBottom w:val="0"/>
          <w:divBdr>
            <w:top w:val="none" w:sz="0" w:space="0" w:color="auto"/>
            <w:left w:val="none" w:sz="0" w:space="0" w:color="auto"/>
            <w:bottom w:val="none" w:sz="0" w:space="0" w:color="auto"/>
            <w:right w:val="none" w:sz="0" w:space="0" w:color="auto"/>
          </w:divBdr>
        </w:div>
        <w:div w:id="877622288">
          <w:marLeft w:val="0"/>
          <w:marRight w:val="0"/>
          <w:marTop w:val="0"/>
          <w:marBottom w:val="0"/>
          <w:divBdr>
            <w:top w:val="none" w:sz="0" w:space="0" w:color="auto"/>
            <w:left w:val="none" w:sz="0" w:space="0" w:color="auto"/>
            <w:bottom w:val="none" w:sz="0" w:space="0" w:color="auto"/>
            <w:right w:val="none" w:sz="0" w:space="0" w:color="auto"/>
          </w:divBdr>
        </w:div>
        <w:div w:id="932010485">
          <w:marLeft w:val="0"/>
          <w:marRight w:val="0"/>
          <w:marTop w:val="0"/>
          <w:marBottom w:val="0"/>
          <w:divBdr>
            <w:top w:val="none" w:sz="0" w:space="0" w:color="auto"/>
            <w:left w:val="none" w:sz="0" w:space="0" w:color="auto"/>
            <w:bottom w:val="none" w:sz="0" w:space="0" w:color="auto"/>
            <w:right w:val="none" w:sz="0" w:space="0" w:color="auto"/>
          </w:divBdr>
        </w:div>
        <w:div w:id="949163844">
          <w:marLeft w:val="0"/>
          <w:marRight w:val="0"/>
          <w:marTop w:val="0"/>
          <w:marBottom w:val="0"/>
          <w:divBdr>
            <w:top w:val="none" w:sz="0" w:space="0" w:color="auto"/>
            <w:left w:val="none" w:sz="0" w:space="0" w:color="auto"/>
            <w:bottom w:val="none" w:sz="0" w:space="0" w:color="auto"/>
            <w:right w:val="none" w:sz="0" w:space="0" w:color="auto"/>
          </w:divBdr>
        </w:div>
        <w:div w:id="955061581">
          <w:marLeft w:val="0"/>
          <w:marRight w:val="0"/>
          <w:marTop w:val="0"/>
          <w:marBottom w:val="0"/>
          <w:divBdr>
            <w:top w:val="none" w:sz="0" w:space="0" w:color="auto"/>
            <w:left w:val="none" w:sz="0" w:space="0" w:color="auto"/>
            <w:bottom w:val="none" w:sz="0" w:space="0" w:color="auto"/>
            <w:right w:val="none" w:sz="0" w:space="0" w:color="auto"/>
          </w:divBdr>
        </w:div>
        <w:div w:id="965740580">
          <w:marLeft w:val="0"/>
          <w:marRight w:val="0"/>
          <w:marTop w:val="0"/>
          <w:marBottom w:val="0"/>
          <w:divBdr>
            <w:top w:val="none" w:sz="0" w:space="0" w:color="auto"/>
            <w:left w:val="none" w:sz="0" w:space="0" w:color="auto"/>
            <w:bottom w:val="none" w:sz="0" w:space="0" w:color="auto"/>
            <w:right w:val="none" w:sz="0" w:space="0" w:color="auto"/>
          </w:divBdr>
        </w:div>
        <w:div w:id="1005792076">
          <w:marLeft w:val="0"/>
          <w:marRight w:val="0"/>
          <w:marTop w:val="0"/>
          <w:marBottom w:val="0"/>
          <w:divBdr>
            <w:top w:val="none" w:sz="0" w:space="0" w:color="auto"/>
            <w:left w:val="none" w:sz="0" w:space="0" w:color="auto"/>
            <w:bottom w:val="none" w:sz="0" w:space="0" w:color="auto"/>
            <w:right w:val="none" w:sz="0" w:space="0" w:color="auto"/>
          </w:divBdr>
        </w:div>
        <w:div w:id="1045255915">
          <w:marLeft w:val="0"/>
          <w:marRight w:val="0"/>
          <w:marTop w:val="0"/>
          <w:marBottom w:val="0"/>
          <w:divBdr>
            <w:top w:val="none" w:sz="0" w:space="0" w:color="auto"/>
            <w:left w:val="none" w:sz="0" w:space="0" w:color="auto"/>
            <w:bottom w:val="none" w:sz="0" w:space="0" w:color="auto"/>
            <w:right w:val="none" w:sz="0" w:space="0" w:color="auto"/>
          </w:divBdr>
        </w:div>
        <w:div w:id="1051461504">
          <w:marLeft w:val="0"/>
          <w:marRight w:val="0"/>
          <w:marTop w:val="0"/>
          <w:marBottom w:val="0"/>
          <w:divBdr>
            <w:top w:val="none" w:sz="0" w:space="0" w:color="auto"/>
            <w:left w:val="none" w:sz="0" w:space="0" w:color="auto"/>
            <w:bottom w:val="none" w:sz="0" w:space="0" w:color="auto"/>
            <w:right w:val="none" w:sz="0" w:space="0" w:color="auto"/>
          </w:divBdr>
        </w:div>
        <w:div w:id="1053775621">
          <w:marLeft w:val="0"/>
          <w:marRight w:val="0"/>
          <w:marTop w:val="0"/>
          <w:marBottom w:val="0"/>
          <w:divBdr>
            <w:top w:val="none" w:sz="0" w:space="0" w:color="auto"/>
            <w:left w:val="none" w:sz="0" w:space="0" w:color="auto"/>
            <w:bottom w:val="none" w:sz="0" w:space="0" w:color="auto"/>
            <w:right w:val="none" w:sz="0" w:space="0" w:color="auto"/>
          </w:divBdr>
        </w:div>
        <w:div w:id="1063212640">
          <w:marLeft w:val="0"/>
          <w:marRight w:val="0"/>
          <w:marTop w:val="0"/>
          <w:marBottom w:val="0"/>
          <w:divBdr>
            <w:top w:val="none" w:sz="0" w:space="0" w:color="auto"/>
            <w:left w:val="none" w:sz="0" w:space="0" w:color="auto"/>
            <w:bottom w:val="none" w:sz="0" w:space="0" w:color="auto"/>
            <w:right w:val="none" w:sz="0" w:space="0" w:color="auto"/>
          </w:divBdr>
        </w:div>
        <w:div w:id="1081415979">
          <w:marLeft w:val="0"/>
          <w:marRight w:val="0"/>
          <w:marTop w:val="0"/>
          <w:marBottom w:val="0"/>
          <w:divBdr>
            <w:top w:val="none" w:sz="0" w:space="0" w:color="auto"/>
            <w:left w:val="none" w:sz="0" w:space="0" w:color="auto"/>
            <w:bottom w:val="none" w:sz="0" w:space="0" w:color="auto"/>
            <w:right w:val="none" w:sz="0" w:space="0" w:color="auto"/>
          </w:divBdr>
        </w:div>
        <w:div w:id="1091202198">
          <w:marLeft w:val="0"/>
          <w:marRight w:val="0"/>
          <w:marTop w:val="0"/>
          <w:marBottom w:val="0"/>
          <w:divBdr>
            <w:top w:val="none" w:sz="0" w:space="0" w:color="auto"/>
            <w:left w:val="none" w:sz="0" w:space="0" w:color="auto"/>
            <w:bottom w:val="none" w:sz="0" w:space="0" w:color="auto"/>
            <w:right w:val="none" w:sz="0" w:space="0" w:color="auto"/>
          </w:divBdr>
        </w:div>
        <w:div w:id="1118262044">
          <w:marLeft w:val="0"/>
          <w:marRight w:val="0"/>
          <w:marTop w:val="0"/>
          <w:marBottom w:val="0"/>
          <w:divBdr>
            <w:top w:val="none" w:sz="0" w:space="0" w:color="auto"/>
            <w:left w:val="none" w:sz="0" w:space="0" w:color="auto"/>
            <w:bottom w:val="none" w:sz="0" w:space="0" w:color="auto"/>
            <w:right w:val="none" w:sz="0" w:space="0" w:color="auto"/>
          </w:divBdr>
        </w:div>
        <w:div w:id="1197546803">
          <w:marLeft w:val="0"/>
          <w:marRight w:val="0"/>
          <w:marTop w:val="0"/>
          <w:marBottom w:val="0"/>
          <w:divBdr>
            <w:top w:val="none" w:sz="0" w:space="0" w:color="auto"/>
            <w:left w:val="none" w:sz="0" w:space="0" w:color="auto"/>
            <w:bottom w:val="none" w:sz="0" w:space="0" w:color="auto"/>
            <w:right w:val="none" w:sz="0" w:space="0" w:color="auto"/>
          </w:divBdr>
        </w:div>
        <w:div w:id="1308125890">
          <w:marLeft w:val="0"/>
          <w:marRight w:val="0"/>
          <w:marTop w:val="0"/>
          <w:marBottom w:val="0"/>
          <w:divBdr>
            <w:top w:val="none" w:sz="0" w:space="0" w:color="auto"/>
            <w:left w:val="none" w:sz="0" w:space="0" w:color="auto"/>
            <w:bottom w:val="none" w:sz="0" w:space="0" w:color="auto"/>
            <w:right w:val="none" w:sz="0" w:space="0" w:color="auto"/>
          </w:divBdr>
        </w:div>
        <w:div w:id="1319310692">
          <w:marLeft w:val="0"/>
          <w:marRight w:val="0"/>
          <w:marTop w:val="0"/>
          <w:marBottom w:val="0"/>
          <w:divBdr>
            <w:top w:val="none" w:sz="0" w:space="0" w:color="auto"/>
            <w:left w:val="none" w:sz="0" w:space="0" w:color="auto"/>
            <w:bottom w:val="none" w:sz="0" w:space="0" w:color="auto"/>
            <w:right w:val="none" w:sz="0" w:space="0" w:color="auto"/>
          </w:divBdr>
        </w:div>
        <w:div w:id="1343974179">
          <w:marLeft w:val="0"/>
          <w:marRight w:val="0"/>
          <w:marTop w:val="0"/>
          <w:marBottom w:val="0"/>
          <w:divBdr>
            <w:top w:val="none" w:sz="0" w:space="0" w:color="auto"/>
            <w:left w:val="none" w:sz="0" w:space="0" w:color="auto"/>
            <w:bottom w:val="none" w:sz="0" w:space="0" w:color="auto"/>
            <w:right w:val="none" w:sz="0" w:space="0" w:color="auto"/>
          </w:divBdr>
        </w:div>
        <w:div w:id="1382172158">
          <w:marLeft w:val="0"/>
          <w:marRight w:val="0"/>
          <w:marTop w:val="0"/>
          <w:marBottom w:val="0"/>
          <w:divBdr>
            <w:top w:val="none" w:sz="0" w:space="0" w:color="auto"/>
            <w:left w:val="none" w:sz="0" w:space="0" w:color="auto"/>
            <w:bottom w:val="none" w:sz="0" w:space="0" w:color="auto"/>
            <w:right w:val="none" w:sz="0" w:space="0" w:color="auto"/>
          </w:divBdr>
        </w:div>
        <w:div w:id="1391417116">
          <w:marLeft w:val="0"/>
          <w:marRight w:val="0"/>
          <w:marTop w:val="0"/>
          <w:marBottom w:val="0"/>
          <w:divBdr>
            <w:top w:val="none" w:sz="0" w:space="0" w:color="auto"/>
            <w:left w:val="none" w:sz="0" w:space="0" w:color="auto"/>
            <w:bottom w:val="none" w:sz="0" w:space="0" w:color="auto"/>
            <w:right w:val="none" w:sz="0" w:space="0" w:color="auto"/>
          </w:divBdr>
        </w:div>
        <w:div w:id="1551958730">
          <w:marLeft w:val="0"/>
          <w:marRight w:val="0"/>
          <w:marTop w:val="0"/>
          <w:marBottom w:val="0"/>
          <w:divBdr>
            <w:top w:val="none" w:sz="0" w:space="0" w:color="auto"/>
            <w:left w:val="none" w:sz="0" w:space="0" w:color="auto"/>
            <w:bottom w:val="none" w:sz="0" w:space="0" w:color="auto"/>
            <w:right w:val="none" w:sz="0" w:space="0" w:color="auto"/>
          </w:divBdr>
        </w:div>
        <w:div w:id="1554922448">
          <w:marLeft w:val="0"/>
          <w:marRight w:val="0"/>
          <w:marTop w:val="0"/>
          <w:marBottom w:val="0"/>
          <w:divBdr>
            <w:top w:val="none" w:sz="0" w:space="0" w:color="auto"/>
            <w:left w:val="none" w:sz="0" w:space="0" w:color="auto"/>
            <w:bottom w:val="none" w:sz="0" w:space="0" w:color="auto"/>
            <w:right w:val="none" w:sz="0" w:space="0" w:color="auto"/>
          </w:divBdr>
        </w:div>
        <w:div w:id="1558396795">
          <w:marLeft w:val="0"/>
          <w:marRight w:val="0"/>
          <w:marTop w:val="0"/>
          <w:marBottom w:val="0"/>
          <w:divBdr>
            <w:top w:val="none" w:sz="0" w:space="0" w:color="auto"/>
            <w:left w:val="none" w:sz="0" w:space="0" w:color="auto"/>
            <w:bottom w:val="none" w:sz="0" w:space="0" w:color="auto"/>
            <w:right w:val="none" w:sz="0" w:space="0" w:color="auto"/>
          </w:divBdr>
        </w:div>
        <w:div w:id="1582133996">
          <w:marLeft w:val="0"/>
          <w:marRight w:val="0"/>
          <w:marTop w:val="0"/>
          <w:marBottom w:val="0"/>
          <w:divBdr>
            <w:top w:val="none" w:sz="0" w:space="0" w:color="auto"/>
            <w:left w:val="none" w:sz="0" w:space="0" w:color="auto"/>
            <w:bottom w:val="none" w:sz="0" w:space="0" w:color="auto"/>
            <w:right w:val="none" w:sz="0" w:space="0" w:color="auto"/>
          </w:divBdr>
        </w:div>
        <w:div w:id="1617902757">
          <w:marLeft w:val="0"/>
          <w:marRight w:val="0"/>
          <w:marTop w:val="0"/>
          <w:marBottom w:val="0"/>
          <w:divBdr>
            <w:top w:val="none" w:sz="0" w:space="0" w:color="auto"/>
            <w:left w:val="none" w:sz="0" w:space="0" w:color="auto"/>
            <w:bottom w:val="none" w:sz="0" w:space="0" w:color="auto"/>
            <w:right w:val="none" w:sz="0" w:space="0" w:color="auto"/>
          </w:divBdr>
        </w:div>
        <w:div w:id="1655376699">
          <w:marLeft w:val="0"/>
          <w:marRight w:val="0"/>
          <w:marTop w:val="0"/>
          <w:marBottom w:val="0"/>
          <w:divBdr>
            <w:top w:val="none" w:sz="0" w:space="0" w:color="auto"/>
            <w:left w:val="none" w:sz="0" w:space="0" w:color="auto"/>
            <w:bottom w:val="none" w:sz="0" w:space="0" w:color="auto"/>
            <w:right w:val="none" w:sz="0" w:space="0" w:color="auto"/>
          </w:divBdr>
        </w:div>
        <w:div w:id="1655833650">
          <w:marLeft w:val="0"/>
          <w:marRight w:val="0"/>
          <w:marTop w:val="0"/>
          <w:marBottom w:val="0"/>
          <w:divBdr>
            <w:top w:val="none" w:sz="0" w:space="0" w:color="auto"/>
            <w:left w:val="none" w:sz="0" w:space="0" w:color="auto"/>
            <w:bottom w:val="none" w:sz="0" w:space="0" w:color="auto"/>
            <w:right w:val="none" w:sz="0" w:space="0" w:color="auto"/>
          </w:divBdr>
        </w:div>
        <w:div w:id="1657413971">
          <w:marLeft w:val="0"/>
          <w:marRight w:val="0"/>
          <w:marTop w:val="0"/>
          <w:marBottom w:val="0"/>
          <w:divBdr>
            <w:top w:val="none" w:sz="0" w:space="0" w:color="auto"/>
            <w:left w:val="none" w:sz="0" w:space="0" w:color="auto"/>
            <w:bottom w:val="none" w:sz="0" w:space="0" w:color="auto"/>
            <w:right w:val="none" w:sz="0" w:space="0" w:color="auto"/>
          </w:divBdr>
        </w:div>
        <w:div w:id="1676882274">
          <w:marLeft w:val="0"/>
          <w:marRight w:val="0"/>
          <w:marTop w:val="0"/>
          <w:marBottom w:val="0"/>
          <w:divBdr>
            <w:top w:val="none" w:sz="0" w:space="0" w:color="auto"/>
            <w:left w:val="none" w:sz="0" w:space="0" w:color="auto"/>
            <w:bottom w:val="none" w:sz="0" w:space="0" w:color="auto"/>
            <w:right w:val="none" w:sz="0" w:space="0" w:color="auto"/>
          </w:divBdr>
        </w:div>
        <w:div w:id="1678381422">
          <w:marLeft w:val="0"/>
          <w:marRight w:val="0"/>
          <w:marTop w:val="0"/>
          <w:marBottom w:val="0"/>
          <w:divBdr>
            <w:top w:val="none" w:sz="0" w:space="0" w:color="auto"/>
            <w:left w:val="none" w:sz="0" w:space="0" w:color="auto"/>
            <w:bottom w:val="none" w:sz="0" w:space="0" w:color="auto"/>
            <w:right w:val="none" w:sz="0" w:space="0" w:color="auto"/>
          </w:divBdr>
        </w:div>
        <w:div w:id="1731540678">
          <w:marLeft w:val="0"/>
          <w:marRight w:val="0"/>
          <w:marTop w:val="0"/>
          <w:marBottom w:val="0"/>
          <w:divBdr>
            <w:top w:val="none" w:sz="0" w:space="0" w:color="auto"/>
            <w:left w:val="none" w:sz="0" w:space="0" w:color="auto"/>
            <w:bottom w:val="none" w:sz="0" w:space="0" w:color="auto"/>
            <w:right w:val="none" w:sz="0" w:space="0" w:color="auto"/>
          </w:divBdr>
        </w:div>
        <w:div w:id="1744912883">
          <w:marLeft w:val="0"/>
          <w:marRight w:val="0"/>
          <w:marTop w:val="0"/>
          <w:marBottom w:val="0"/>
          <w:divBdr>
            <w:top w:val="none" w:sz="0" w:space="0" w:color="auto"/>
            <w:left w:val="none" w:sz="0" w:space="0" w:color="auto"/>
            <w:bottom w:val="none" w:sz="0" w:space="0" w:color="auto"/>
            <w:right w:val="none" w:sz="0" w:space="0" w:color="auto"/>
          </w:divBdr>
        </w:div>
        <w:div w:id="1806969748">
          <w:marLeft w:val="0"/>
          <w:marRight w:val="0"/>
          <w:marTop w:val="0"/>
          <w:marBottom w:val="0"/>
          <w:divBdr>
            <w:top w:val="none" w:sz="0" w:space="0" w:color="auto"/>
            <w:left w:val="none" w:sz="0" w:space="0" w:color="auto"/>
            <w:bottom w:val="none" w:sz="0" w:space="0" w:color="auto"/>
            <w:right w:val="none" w:sz="0" w:space="0" w:color="auto"/>
          </w:divBdr>
        </w:div>
        <w:div w:id="1825777279">
          <w:marLeft w:val="0"/>
          <w:marRight w:val="0"/>
          <w:marTop w:val="0"/>
          <w:marBottom w:val="0"/>
          <w:divBdr>
            <w:top w:val="none" w:sz="0" w:space="0" w:color="auto"/>
            <w:left w:val="none" w:sz="0" w:space="0" w:color="auto"/>
            <w:bottom w:val="none" w:sz="0" w:space="0" w:color="auto"/>
            <w:right w:val="none" w:sz="0" w:space="0" w:color="auto"/>
          </w:divBdr>
        </w:div>
        <w:div w:id="1834642718">
          <w:marLeft w:val="0"/>
          <w:marRight w:val="0"/>
          <w:marTop w:val="0"/>
          <w:marBottom w:val="0"/>
          <w:divBdr>
            <w:top w:val="none" w:sz="0" w:space="0" w:color="auto"/>
            <w:left w:val="none" w:sz="0" w:space="0" w:color="auto"/>
            <w:bottom w:val="none" w:sz="0" w:space="0" w:color="auto"/>
            <w:right w:val="none" w:sz="0" w:space="0" w:color="auto"/>
          </w:divBdr>
        </w:div>
        <w:div w:id="1836338665">
          <w:marLeft w:val="0"/>
          <w:marRight w:val="0"/>
          <w:marTop w:val="0"/>
          <w:marBottom w:val="0"/>
          <w:divBdr>
            <w:top w:val="none" w:sz="0" w:space="0" w:color="auto"/>
            <w:left w:val="none" w:sz="0" w:space="0" w:color="auto"/>
            <w:bottom w:val="none" w:sz="0" w:space="0" w:color="auto"/>
            <w:right w:val="none" w:sz="0" w:space="0" w:color="auto"/>
          </w:divBdr>
        </w:div>
        <w:div w:id="1874809781">
          <w:marLeft w:val="0"/>
          <w:marRight w:val="0"/>
          <w:marTop w:val="0"/>
          <w:marBottom w:val="0"/>
          <w:divBdr>
            <w:top w:val="none" w:sz="0" w:space="0" w:color="auto"/>
            <w:left w:val="none" w:sz="0" w:space="0" w:color="auto"/>
            <w:bottom w:val="none" w:sz="0" w:space="0" w:color="auto"/>
            <w:right w:val="none" w:sz="0" w:space="0" w:color="auto"/>
          </w:divBdr>
        </w:div>
        <w:div w:id="1883009371">
          <w:marLeft w:val="0"/>
          <w:marRight w:val="0"/>
          <w:marTop w:val="0"/>
          <w:marBottom w:val="0"/>
          <w:divBdr>
            <w:top w:val="none" w:sz="0" w:space="0" w:color="auto"/>
            <w:left w:val="none" w:sz="0" w:space="0" w:color="auto"/>
            <w:bottom w:val="none" w:sz="0" w:space="0" w:color="auto"/>
            <w:right w:val="none" w:sz="0" w:space="0" w:color="auto"/>
          </w:divBdr>
        </w:div>
        <w:div w:id="1906841584">
          <w:marLeft w:val="0"/>
          <w:marRight w:val="0"/>
          <w:marTop w:val="0"/>
          <w:marBottom w:val="0"/>
          <w:divBdr>
            <w:top w:val="none" w:sz="0" w:space="0" w:color="auto"/>
            <w:left w:val="none" w:sz="0" w:space="0" w:color="auto"/>
            <w:bottom w:val="none" w:sz="0" w:space="0" w:color="auto"/>
            <w:right w:val="none" w:sz="0" w:space="0" w:color="auto"/>
          </w:divBdr>
        </w:div>
        <w:div w:id="1958024354">
          <w:marLeft w:val="0"/>
          <w:marRight w:val="0"/>
          <w:marTop w:val="0"/>
          <w:marBottom w:val="0"/>
          <w:divBdr>
            <w:top w:val="none" w:sz="0" w:space="0" w:color="auto"/>
            <w:left w:val="none" w:sz="0" w:space="0" w:color="auto"/>
            <w:bottom w:val="none" w:sz="0" w:space="0" w:color="auto"/>
            <w:right w:val="none" w:sz="0" w:space="0" w:color="auto"/>
          </w:divBdr>
        </w:div>
        <w:div w:id="1961107909">
          <w:marLeft w:val="0"/>
          <w:marRight w:val="0"/>
          <w:marTop w:val="0"/>
          <w:marBottom w:val="0"/>
          <w:divBdr>
            <w:top w:val="none" w:sz="0" w:space="0" w:color="auto"/>
            <w:left w:val="none" w:sz="0" w:space="0" w:color="auto"/>
            <w:bottom w:val="none" w:sz="0" w:space="0" w:color="auto"/>
            <w:right w:val="none" w:sz="0" w:space="0" w:color="auto"/>
          </w:divBdr>
        </w:div>
        <w:div w:id="1981955290">
          <w:marLeft w:val="0"/>
          <w:marRight w:val="0"/>
          <w:marTop w:val="0"/>
          <w:marBottom w:val="0"/>
          <w:divBdr>
            <w:top w:val="none" w:sz="0" w:space="0" w:color="auto"/>
            <w:left w:val="none" w:sz="0" w:space="0" w:color="auto"/>
            <w:bottom w:val="none" w:sz="0" w:space="0" w:color="auto"/>
            <w:right w:val="none" w:sz="0" w:space="0" w:color="auto"/>
          </w:divBdr>
        </w:div>
        <w:div w:id="2021808626">
          <w:marLeft w:val="0"/>
          <w:marRight w:val="0"/>
          <w:marTop w:val="0"/>
          <w:marBottom w:val="0"/>
          <w:divBdr>
            <w:top w:val="none" w:sz="0" w:space="0" w:color="auto"/>
            <w:left w:val="none" w:sz="0" w:space="0" w:color="auto"/>
            <w:bottom w:val="none" w:sz="0" w:space="0" w:color="auto"/>
            <w:right w:val="none" w:sz="0" w:space="0" w:color="auto"/>
          </w:divBdr>
        </w:div>
        <w:div w:id="2052260631">
          <w:marLeft w:val="0"/>
          <w:marRight w:val="0"/>
          <w:marTop w:val="0"/>
          <w:marBottom w:val="0"/>
          <w:divBdr>
            <w:top w:val="none" w:sz="0" w:space="0" w:color="auto"/>
            <w:left w:val="none" w:sz="0" w:space="0" w:color="auto"/>
            <w:bottom w:val="none" w:sz="0" w:space="0" w:color="auto"/>
            <w:right w:val="none" w:sz="0" w:space="0" w:color="auto"/>
          </w:divBdr>
        </w:div>
        <w:div w:id="2068608728">
          <w:marLeft w:val="0"/>
          <w:marRight w:val="0"/>
          <w:marTop w:val="0"/>
          <w:marBottom w:val="0"/>
          <w:divBdr>
            <w:top w:val="none" w:sz="0" w:space="0" w:color="auto"/>
            <w:left w:val="none" w:sz="0" w:space="0" w:color="auto"/>
            <w:bottom w:val="none" w:sz="0" w:space="0" w:color="auto"/>
            <w:right w:val="none" w:sz="0" w:space="0" w:color="auto"/>
          </w:divBdr>
        </w:div>
        <w:div w:id="2119911432">
          <w:marLeft w:val="0"/>
          <w:marRight w:val="0"/>
          <w:marTop w:val="0"/>
          <w:marBottom w:val="0"/>
          <w:divBdr>
            <w:top w:val="none" w:sz="0" w:space="0" w:color="auto"/>
            <w:left w:val="none" w:sz="0" w:space="0" w:color="auto"/>
            <w:bottom w:val="none" w:sz="0" w:space="0" w:color="auto"/>
            <w:right w:val="none" w:sz="0" w:space="0" w:color="auto"/>
          </w:divBdr>
        </w:div>
        <w:div w:id="2120292766">
          <w:marLeft w:val="0"/>
          <w:marRight w:val="0"/>
          <w:marTop w:val="0"/>
          <w:marBottom w:val="0"/>
          <w:divBdr>
            <w:top w:val="none" w:sz="0" w:space="0" w:color="auto"/>
            <w:left w:val="none" w:sz="0" w:space="0" w:color="auto"/>
            <w:bottom w:val="none" w:sz="0" w:space="0" w:color="auto"/>
            <w:right w:val="none" w:sz="0" w:space="0" w:color="auto"/>
          </w:divBdr>
        </w:div>
        <w:div w:id="2122145746">
          <w:marLeft w:val="0"/>
          <w:marRight w:val="0"/>
          <w:marTop w:val="0"/>
          <w:marBottom w:val="0"/>
          <w:divBdr>
            <w:top w:val="none" w:sz="0" w:space="0" w:color="auto"/>
            <w:left w:val="none" w:sz="0" w:space="0" w:color="auto"/>
            <w:bottom w:val="none" w:sz="0" w:space="0" w:color="auto"/>
            <w:right w:val="none" w:sz="0" w:space="0" w:color="auto"/>
          </w:divBdr>
        </w:div>
      </w:divsChild>
    </w:div>
    <w:div w:id="1603535028">
      <w:bodyDiv w:val="1"/>
      <w:marLeft w:val="0"/>
      <w:marRight w:val="0"/>
      <w:marTop w:val="0"/>
      <w:marBottom w:val="0"/>
      <w:divBdr>
        <w:top w:val="none" w:sz="0" w:space="0" w:color="auto"/>
        <w:left w:val="none" w:sz="0" w:space="0" w:color="auto"/>
        <w:bottom w:val="none" w:sz="0" w:space="0" w:color="auto"/>
        <w:right w:val="none" w:sz="0" w:space="0" w:color="auto"/>
      </w:divBdr>
      <w:divsChild>
        <w:div w:id="19740813">
          <w:marLeft w:val="0"/>
          <w:marRight w:val="0"/>
          <w:marTop w:val="0"/>
          <w:marBottom w:val="0"/>
          <w:divBdr>
            <w:top w:val="none" w:sz="0" w:space="0" w:color="auto"/>
            <w:left w:val="none" w:sz="0" w:space="0" w:color="auto"/>
            <w:bottom w:val="none" w:sz="0" w:space="0" w:color="auto"/>
            <w:right w:val="none" w:sz="0" w:space="0" w:color="auto"/>
          </w:divBdr>
        </w:div>
        <w:div w:id="92286842">
          <w:marLeft w:val="0"/>
          <w:marRight w:val="0"/>
          <w:marTop w:val="0"/>
          <w:marBottom w:val="0"/>
          <w:divBdr>
            <w:top w:val="none" w:sz="0" w:space="0" w:color="auto"/>
            <w:left w:val="none" w:sz="0" w:space="0" w:color="auto"/>
            <w:bottom w:val="none" w:sz="0" w:space="0" w:color="auto"/>
            <w:right w:val="none" w:sz="0" w:space="0" w:color="auto"/>
          </w:divBdr>
        </w:div>
        <w:div w:id="117341023">
          <w:marLeft w:val="0"/>
          <w:marRight w:val="0"/>
          <w:marTop w:val="0"/>
          <w:marBottom w:val="0"/>
          <w:divBdr>
            <w:top w:val="none" w:sz="0" w:space="0" w:color="auto"/>
            <w:left w:val="none" w:sz="0" w:space="0" w:color="auto"/>
            <w:bottom w:val="none" w:sz="0" w:space="0" w:color="auto"/>
            <w:right w:val="none" w:sz="0" w:space="0" w:color="auto"/>
          </w:divBdr>
        </w:div>
        <w:div w:id="156925799">
          <w:marLeft w:val="0"/>
          <w:marRight w:val="0"/>
          <w:marTop w:val="0"/>
          <w:marBottom w:val="0"/>
          <w:divBdr>
            <w:top w:val="none" w:sz="0" w:space="0" w:color="auto"/>
            <w:left w:val="none" w:sz="0" w:space="0" w:color="auto"/>
            <w:bottom w:val="none" w:sz="0" w:space="0" w:color="auto"/>
            <w:right w:val="none" w:sz="0" w:space="0" w:color="auto"/>
          </w:divBdr>
        </w:div>
        <w:div w:id="192229543">
          <w:marLeft w:val="0"/>
          <w:marRight w:val="0"/>
          <w:marTop w:val="0"/>
          <w:marBottom w:val="0"/>
          <w:divBdr>
            <w:top w:val="none" w:sz="0" w:space="0" w:color="auto"/>
            <w:left w:val="none" w:sz="0" w:space="0" w:color="auto"/>
            <w:bottom w:val="none" w:sz="0" w:space="0" w:color="auto"/>
            <w:right w:val="none" w:sz="0" w:space="0" w:color="auto"/>
          </w:divBdr>
        </w:div>
        <w:div w:id="222758122">
          <w:marLeft w:val="0"/>
          <w:marRight w:val="0"/>
          <w:marTop w:val="0"/>
          <w:marBottom w:val="0"/>
          <w:divBdr>
            <w:top w:val="none" w:sz="0" w:space="0" w:color="auto"/>
            <w:left w:val="none" w:sz="0" w:space="0" w:color="auto"/>
            <w:bottom w:val="none" w:sz="0" w:space="0" w:color="auto"/>
            <w:right w:val="none" w:sz="0" w:space="0" w:color="auto"/>
          </w:divBdr>
        </w:div>
        <w:div w:id="266347902">
          <w:marLeft w:val="0"/>
          <w:marRight w:val="0"/>
          <w:marTop w:val="0"/>
          <w:marBottom w:val="0"/>
          <w:divBdr>
            <w:top w:val="none" w:sz="0" w:space="0" w:color="auto"/>
            <w:left w:val="none" w:sz="0" w:space="0" w:color="auto"/>
            <w:bottom w:val="none" w:sz="0" w:space="0" w:color="auto"/>
            <w:right w:val="none" w:sz="0" w:space="0" w:color="auto"/>
          </w:divBdr>
        </w:div>
        <w:div w:id="301234361">
          <w:marLeft w:val="0"/>
          <w:marRight w:val="0"/>
          <w:marTop w:val="0"/>
          <w:marBottom w:val="0"/>
          <w:divBdr>
            <w:top w:val="none" w:sz="0" w:space="0" w:color="auto"/>
            <w:left w:val="none" w:sz="0" w:space="0" w:color="auto"/>
            <w:bottom w:val="none" w:sz="0" w:space="0" w:color="auto"/>
            <w:right w:val="none" w:sz="0" w:space="0" w:color="auto"/>
          </w:divBdr>
        </w:div>
        <w:div w:id="336200709">
          <w:marLeft w:val="0"/>
          <w:marRight w:val="0"/>
          <w:marTop w:val="0"/>
          <w:marBottom w:val="0"/>
          <w:divBdr>
            <w:top w:val="none" w:sz="0" w:space="0" w:color="auto"/>
            <w:left w:val="none" w:sz="0" w:space="0" w:color="auto"/>
            <w:bottom w:val="none" w:sz="0" w:space="0" w:color="auto"/>
            <w:right w:val="none" w:sz="0" w:space="0" w:color="auto"/>
          </w:divBdr>
        </w:div>
        <w:div w:id="351802941">
          <w:marLeft w:val="0"/>
          <w:marRight w:val="0"/>
          <w:marTop w:val="0"/>
          <w:marBottom w:val="0"/>
          <w:divBdr>
            <w:top w:val="none" w:sz="0" w:space="0" w:color="auto"/>
            <w:left w:val="none" w:sz="0" w:space="0" w:color="auto"/>
            <w:bottom w:val="none" w:sz="0" w:space="0" w:color="auto"/>
            <w:right w:val="none" w:sz="0" w:space="0" w:color="auto"/>
          </w:divBdr>
        </w:div>
        <w:div w:id="354187732">
          <w:marLeft w:val="0"/>
          <w:marRight w:val="0"/>
          <w:marTop w:val="0"/>
          <w:marBottom w:val="0"/>
          <w:divBdr>
            <w:top w:val="none" w:sz="0" w:space="0" w:color="auto"/>
            <w:left w:val="none" w:sz="0" w:space="0" w:color="auto"/>
            <w:bottom w:val="none" w:sz="0" w:space="0" w:color="auto"/>
            <w:right w:val="none" w:sz="0" w:space="0" w:color="auto"/>
          </w:divBdr>
        </w:div>
        <w:div w:id="363747149">
          <w:marLeft w:val="0"/>
          <w:marRight w:val="0"/>
          <w:marTop w:val="0"/>
          <w:marBottom w:val="0"/>
          <w:divBdr>
            <w:top w:val="none" w:sz="0" w:space="0" w:color="auto"/>
            <w:left w:val="none" w:sz="0" w:space="0" w:color="auto"/>
            <w:bottom w:val="none" w:sz="0" w:space="0" w:color="auto"/>
            <w:right w:val="none" w:sz="0" w:space="0" w:color="auto"/>
          </w:divBdr>
        </w:div>
        <w:div w:id="365562829">
          <w:marLeft w:val="0"/>
          <w:marRight w:val="0"/>
          <w:marTop w:val="0"/>
          <w:marBottom w:val="0"/>
          <w:divBdr>
            <w:top w:val="none" w:sz="0" w:space="0" w:color="auto"/>
            <w:left w:val="none" w:sz="0" w:space="0" w:color="auto"/>
            <w:bottom w:val="none" w:sz="0" w:space="0" w:color="auto"/>
            <w:right w:val="none" w:sz="0" w:space="0" w:color="auto"/>
          </w:divBdr>
        </w:div>
        <w:div w:id="387143842">
          <w:marLeft w:val="0"/>
          <w:marRight w:val="0"/>
          <w:marTop w:val="0"/>
          <w:marBottom w:val="0"/>
          <w:divBdr>
            <w:top w:val="none" w:sz="0" w:space="0" w:color="auto"/>
            <w:left w:val="none" w:sz="0" w:space="0" w:color="auto"/>
            <w:bottom w:val="none" w:sz="0" w:space="0" w:color="auto"/>
            <w:right w:val="none" w:sz="0" w:space="0" w:color="auto"/>
          </w:divBdr>
        </w:div>
        <w:div w:id="402802219">
          <w:marLeft w:val="0"/>
          <w:marRight w:val="0"/>
          <w:marTop w:val="0"/>
          <w:marBottom w:val="0"/>
          <w:divBdr>
            <w:top w:val="none" w:sz="0" w:space="0" w:color="auto"/>
            <w:left w:val="none" w:sz="0" w:space="0" w:color="auto"/>
            <w:bottom w:val="none" w:sz="0" w:space="0" w:color="auto"/>
            <w:right w:val="none" w:sz="0" w:space="0" w:color="auto"/>
          </w:divBdr>
        </w:div>
        <w:div w:id="416294439">
          <w:marLeft w:val="0"/>
          <w:marRight w:val="0"/>
          <w:marTop w:val="0"/>
          <w:marBottom w:val="0"/>
          <w:divBdr>
            <w:top w:val="none" w:sz="0" w:space="0" w:color="auto"/>
            <w:left w:val="none" w:sz="0" w:space="0" w:color="auto"/>
            <w:bottom w:val="none" w:sz="0" w:space="0" w:color="auto"/>
            <w:right w:val="none" w:sz="0" w:space="0" w:color="auto"/>
          </w:divBdr>
        </w:div>
        <w:div w:id="451825918">
          <w:marLeft w:val="0"/>
          <w:marRight w:val="0"/>
          <w:marTop w:val="0"/>
          <w:marBottom w:val="0"/>
          <w:divBdr>
            <w:top w:val="none" w:sz="0" w:space="0" w:color="auto"/>
            <w:left w:val="none" w:sz="0" w:space="0" w:color="auto"/>
            <w:bottom w:val="none" w:sz="0" w:space="0" w:color="auto"/>
            <w:right w:val="none" w:sz="0" w:space="0" w:color="auto"/>
          </w:divBdr>
        </w:div>
        <w:div w:id="495343835">
          <w:marLeft w:val="0"/>
          <w:marRight w:val="0"/>
          <w:marTop w:val="0"/>
          <w:marBottom w:val="0"/>
          <w:divBdr>
            <w:top w:val="none" w:sz="0" w:space="0" w:color="auto"/>
            <w:left w:val="none" w:sz="0" w:space="0" w:color="auto"/>
            <w:bottom w:val="none" w:sz="0" w:space="0" w:color="auto"/>
            <w:right w:val="none" w:sz="0" w:space="0" w:color="auto"/>
          </w:divBdr>
        </w:div>
        <w:div w:id="499274533">
          <w:marLeft w:val="0"/>
          <w:marRight w:val="0"/>
          <w:marTop w:val="0"/>
          <w:marBottom w:val="0"/>
          <w:divBdr>
            <w:top w:val="none" w:sz="0" w:space="0" w:color="auto"/>
            <w:left w:val="none" w:sz="0" w:space="0" w:color="auto"/>
            <w:bottom w:val="none" w:sz="0" w:space="0" w:color="auto"/>
            <w:right w:val="none" w:sz="0" w:space="0" w:color="auto"/>
          </w:divBdr>
        </w:div>
        <w:div w:id="502819259">
          <w:marLeft w:val="0"/>
          <w:marRight w:val="0"/>
          <w:marTop w:val="0"/>
          <w:marBottom w:val="0"/>
          <w:divBdr>
            <w:top w:val="none" w:sz="0" w:space="0" w:color="auto"/>
            <w:left w:val="none" w:sz="0" w:space="0" w:color="auto"/>
            <w:bottom w:val="none" w:sz="0" w:space="0" w:color="auto"/>
            <w:right w:val="none" w:sz="0" w:space="0" w:color="auto"/>
          </w:divBdr>
        </w:div>
        <w:div w:id="511143547">
          <w:marLeft w:val="0"/>
          <w:marRight w:val="0"/>
          <w:marTop w:val="0"/>
          <w:marBottom w:val="0"/>
          <w:divBdr>
            <w:top w:val="none" w:sz="0" w:space="0" w:color="auto"/>
            <w:left w:val="none" w:sz="0" w:space="0" w:color="auto"/>
            <w:bottom w:val="none" w:sz="0" w:space="0" w:color="auto"/>
            <w:right w:val="none" w:sz="0" w:space="0" w:color="auto"/>
          </w:divBdr>
        </w:div>
        <w:div w:id="522667048">
          <w:marLeft w:val="0"/>
          <w:marRight w:val="0"/>
          <w:marTop w:val="0"/>
          <w:marBottom w:val="0"/>
          <w:divBdr>
            <w:top w:val="none" w:sz="0" w:space="0" w:color="auto"/>
            <w:left w:val="none" w:sz="0" w:space="0" w:color="auto"/>
            <w:bottom w:val="none" w:sz="0" w:space="0" w:color="auto"/>
            <w:right w:val="none" w:sz="0" w:space="0" w:color="auto"/>
          </w:divBdr>
        </w:div>
        <w:div w:id="538591318">
          <w:marLeft w:val="0"/>
          <w:marRight w:val="0"/>
          <w:marTop w:val="0"/>
          <w:marBottom w:val="0"/>
          <w:divBdr>
            <w:top w:val="none" w:sz="0" w:space="0" w:color="auto"/>
            <w:left w:val="none" w:sz="0" w:space="0" w:color="auto"/>
            <w:bottom w:val="none" w:sz="0" w:space="0" w:color="auto"/>
            <w:right w:val="none" w:sz="0" w:space="0" w:color="auto"/>
          </w:divBdr>
        </w:div>
        <w:div w:id="556402733">
          <w:marLeft w:val="0"/>
          <w:marRight w:val="0"/>
          <w:marTop w:val="0"/>
          <w:marBottom w:val="0"/>
          <w:divBdr>
            <w:top w:val="none" w:sz="0" w:space="0" w:color="auto"/>
            <w:left w:val="none" w:sz="0" w:space="0" w:color="auto"/>
            <w:bottom w:val="none" w:sz="0" w:space="0" w:color="auto"/>
            <w:right w:val="none" w:sz="0" w:space="0" w:color="auto"/>
          </w:divBdr>
        </w:div>
        <w:div w:id="590897129">
          <w:marLeft w:val="0"/>
          <w:marRight w:val="0"/>
          <w:marTop w:val="0"/>
          <w:marBottom w:val="0"/>
          <w:divBdr>
            <w:top w:val="none" w:sz="0" w:space="0" w:color="auto"/>
            <w:left w:val="none" w:sz="0" w:space="0" w:color="auto"/>
            <w:bottom w:val="none" w:sz="0" w:space="0" w:color="auto"/>
            <w:right w:val="none" w:sz="0" w:space="0" w:color="auto"/>
          </w:divBdr>
        </w:div>
        <w:div w:id="692733481">
          <w:marLeft w:val="0"/>
          <w:marRight w:val="0"/>
          <w:marTop w:val="0"/>
          <w:marBottom w:val="0"/>
          <w:divBdr>
            <w:top w:val="none" w:sz="0" w:space="0" w:color="auto"/>
            <w:left w:val="none" w:sz="0" w:space="0" w:color="auto"/>
            <w:bottom w:val="none" w:sz="0" w:space="0" w:color="auto"/>
            <w:right w:val="none" w:sz="0" w:space="0" w:color="auto"/>
          </w:divBdr>
        </w:div>
        <w:div w:id="694695766">
          <w:marLeft w:val="0"/>
          <w:marRight w:val="0"/>
          <w:marTop w:val="0"/>
          <w:marBottom w:val="0"/>
          <w:divBdr>
            <w:top w:val="none" w:sz="0" w:space="0" w:color="auto"/>
            <w:left w:val="none" w:sz="0" w:space="0" w:color="auto"/>
            <w:bottom w:val="none" w:sz="0" w:space="0" w:color="auto"/>
            <w:right w:val="none" w:sz="0" w:space="0" w:color="auto"/>
          </w:divBdr>
        </w:div>
        <w:div w:id="741562553">
          <w:marLeft w:val="0"/>
          <w:marRight w:val="0"/>
          <w:marTop w:val="0"/>
          <w:marBottom w:val="0"/>
          <w:divBdr>
            <w:top w:val="none" w:sz="0" w:space="0" w:color="auto"/>
            <w:left w:val="none" w:sz="0" w:space="0" w:color="auto"/>
            <w:bottom w:val="none" w:sz="0" w:space="0" w:color="auto"/>
            <w:right w:val="none" w:sz="0" w:space="0" w:color="auto"/>
          </w:divBdr>
        </w:div>
        <w:div w:id="749933996">
          <w:marLeft w:val="0"/>
          <w:marRight w:val="0"/>
          <w:marTop w:val="0"/>
          <w:marBottom w:val="0"/>
          <w:divBdr>
            <w:top w:val="none" w:sz="0" w:space="0" w:color="auto"/>
            <w:left w:val="none" w:sz="0" w:space="0" w:color="auto"/>
            <w:bottom w:val="none" w:sz="0" w:space="0" w:color="auto"/>
            <w:right w:val="none" w:sz="0" w:space="0" w:color="auto"/>
          </w:divBdr>
        </w:div>
        <w:div w:id="750202714">
          <w:marLeft w:val="0"/>
          <w:marRight w:val="0"/>
          <w:marTop w:val="0"/>
          <w:marBottom w:val="0"/>
          <w:divBdr>
            <w:top w:val="none" w:sz="0" w:space="0" w:color="auto"/>
            <w:left w:val="none" w:sz="0" w:space="0" w:color="auto"/>
            <w:bottom w:val="none" w:sz="0" w:space="0" w:color="auto"/>
            <w:right w:val="none" w:sz="0" w:space="0" w:color="auto"/>
          </w:divBdr>
        </w:div>
        <w:div w:id="754479368">
          <w:marLeft w:val="0"/>
          <w:marRight w:val="0"/>
          <w:marTop w:val="0"/>
          <w:marBottom w:val="0"/>
          <w:divBdr>
            <w:top w:val="none" w:sz="0" w:space="0" w:color="auto"/>
            <w:left w:val="none" w:sz="0" w:space="0" w:color="auto"/>
            <w:bottom w:val="none" w:sz="0" w:space="0" w:color="auto"/>
            <w:right w:val="none" w:sz="0" w:space="0" w:color="auto"/>
          </w:divBdr>
        </w:div>
        <w:div w:id="766730289">
          <w:marLeft w:val="0"/>
          <w:marRight w:val="0"/>
          <w:marTop w:val="0"/>
          <w:marBottom w:val="0"/>
          <w:divBdr>
            <w:top w:val="none" w:sz="0" w:space="0" w:color="auto"/>
            <w:left w:val="none" w:sz="0" w:space="0" w:color="auto"/>
            <w:bottom w:val="none" w:sz="0" w:space="0" w:color="auto"/>
            <w:right w:val="none" w:sz="0" w:space="0" w:color="auto"/>
          </w:divBdr>
        </w:div>
        <w:div w:id="801733309">
          <w:marLeft w:val="0"/>
          <w:marRight w:val="0"/>
          <w:marTop w:val="0"/>
          <w:marBottom w:val="0"/>
          <w:divBdr>
            <w:top w:val="none" w:sz="0" w:space="0" w:color="auto"/>
            <w:left w:val="none" w:sz="0" w:space="0" w:color="auto"/>
            <w:bottom w:val="none" w:sz="0" w:space="0" w:color="auto"/>
            <w:right w:val="none" w:sz="0" w:space="0" w:color="auto"/>
          </w:divBdr>
        </w:div>
        <w:div w:id="802651747">
          <w:marLeft w:val="0"/>
          <w:marRight w:val="0"/>
          <w:marTop w:val="0"/>
          <w:marBottom w:val="0"/>
          <w:divBdr>
            <w:top w:val="none" w:sz="0" w:space="0" w:color="auto"/>
            <w:left w:val="none" w:sz="0" w:space="0" w:color="auto"/>
            <w:bottom w:val="none" w:sz="0" w:space="0" w:color="auto"/>
            <w:right w:val="none" w:sz="0" w:space="0" w:color="auto"/>
          </w:divBdr>
        </w:div>
        <w:div w:id="809202408">
          <w:marLeft w:val="0"/>
          <w:marRight w:val="0"/>
          <w:marTop w:val="0"/>
          <w:marBottom w:val="0"/>
          <w:divBdr>
            <w:top w:val="none" w:sz="0" w:space="0" w:color="auto"/>
            <w:left w:val="none" w:sz="0" w:space="0" w:color="auto"/>
            <w:bottom w:val="none" w:sz="0" w:space="0" w:color="auto"/>
            <w:right w:val="none" w:sz="0" w:space="0" w:color="auto"/>
          </w:divBdr>
        </w:div>
        <w:div w:id="826212496">
          <w:marLeft w:val="0"/>
          <w:marRight w:val="0"/>
          <w:marTop w:val="0"/>
          <w:marBottom w:val="0"/>
          <w:divBdr>
            <w:top w:val="none" w:sz="0" w:space="0" w:color="auto"/>
            <w:left w:val="none" w:sz="0" w:space="0" w:color="auto"/>
            <w:bottom w:val="none" w:sz="0" w:space="0" w:color="auto"/>
            <w:right w:val="none" w:sz="0" w:space="0" w:color="auto"/>
          </w:divBdr>
        </w:div>
        <w:div w:id="839076902">
          <w:marLeft w:val="0"/>
          <w:marRight w:val="0"/>
          <w:marTop w:val="0"/>
          <w:marBottom w:val="0"/>
          <w:divBdr>
            <w:top w:val="none" w:sz="0" w:space="0" w:color="auto"/>
            <w:left w:val="none" w:sz="0" w:space="0" w:color="auto"/>
            <w:bottom w:val="none" w:sz="0" w:space="0" w:color="auto"/>
            <w:right w:val="none" w:sz="0" w:space="0" w:color="auto"/>
          </w:divBdr>
        </w:div>
        <w:div w:id="871962493">
          <w:marLeft w:val="0"/>
          <w:marRight w:val="0"/>
          <w:marTop w:val="0"/>
          <w:marBottom w:val="0"/>
          <w:divBdr>
            <w:top w:val="none" w:sz="0" w:space="0" w:color="auto"/>
            <w:left w:val="none" w:sz="0" w:space="0" w:color="auto"/>
            <w:bottom w:val="none" w:sz="0" w:space="0" w:color="auto"/>
            <w:right w:val="none" w:sz="0" w:space="0" w:color="auto"/>
          </w:divBdr>
        </w:div>
        <w:div w:id="889878896">
          <w:marLeft w:val="0"/>
          <w:marRight w:val="0"/>
          <w:marTop w:val="0"/>
          <w:marBottom w:val="0"/>
          <w:divBdr>
            <w:top w:val="none" w:sz="0" w:space="0" w:color="auto"/>
            <w:left w:val="none" w:sz="0" w:space="0" w:color="auto"/>
            <w:bottom w:val="none" w:sz="0" w:space="0" w:color="auto"/>
            <w:right w:val="none" w:sz="0" w:space="0" w:color="auto"/>
          </w:divBdr>
        </w:div>
        <w:div w:id="927925444">
          <w:marLeft w:val="0"/>
          <w:marRight w:val="0"/>
          <w:marTop w:val="0"/>
          <w:marBottom w:val="0"/>
          <w:divBdr>
            <w:top w:val="none" w:sz="0" w:space="0" w:color="auto"/>
            <w:left w:val="none" w:sz="0" w:space="0" w:color="auto"/>
            <w:bottom w:val="none" w:sz="0" w:space="0" w:color="auto"/>
            <w:right w:val="none" w:sz="0" w:space="0" w:color="auto"/>
          </w:divBdr>
        </w:div>
        <w:div w:id="949970040">
          <w:marLeft w:val="0"/>
          <w:marRight w:val="0"/>
          <w:marTop w:val="0"/>
          <w:marBottom w:val="0"/>
          <w:divBdr>
            <w:top w:val="none" w:sz="0" w:space="0" w:color="auto"/>
            <w:left w:val="none" w:sz="0" w:space="0" w:color="auto"/>
            <w:bottom w:val="none" w:sz="0" w:space="0" w:color="auto"/>
            <w:right w:val="none" w:sz="0" w:space="0" w:color="auto"/>
          </w:divBdr>
        </w:div>
        <w:div w:id="966399024">
          <w:marLeft w:val="0"/>
          <w:marRight w:val="0"/>
          <w:marTop w:val="0"/>
          <w:marBottom w:val="0"/>
          <w:divBdr>
            <w:top w:val="none" w:sz="0" w:space="0" w:color="auto"/>
            <w:left w:val="none" w:sz="0" w:space="0" w:color="auto"/>
            <w:bottom w:val="none" w:sz="0" w:space="0" w:color="auto"/>
            <w:right w:val="none" w:sz="0" w:space="0" w:color="auto"/>
          </w:divBdr>
        </w:div>
        <w:div w:id="983923307">
          <w:marLeft w:val="0"/>
          <w:marRight w:val="0"/>
          <w:marTop w:val="0"/>
          <w:marBottom w:val="0"/>
          <w:divBdr>
            <w:top w:val="none" w:sz="0" w:space="0" w:color="auto"/>
            <w:left w:val="none" w:sz="0" w:space="0" w:color="auto"/>
            <w:bottom w:val="none" w:sz="0" w:space="0" w:color="auto"/>
            <w:right w:val="none" w:sz="0" w:space="0" w:color="auto"/>
          </w:divBdr>
        </w:div>
        <w:div w:id="987366813">
          <w:marLeft w:val="0"/>
          <w:marRight w:val="0"/>
          <w:marTop w:val="0"/>
          <w:marBottom w:val="0"/>
          <w:divBdr>
            <w:top w:val="none" w:sz="0" w:space="0" w:color="auto"/>
            <w:left w:val="none" w:sz="0" w:space="0" w:color="auto"/>
            <w:bottom w:val="none" w:sz="0" w:space="0" w:color="auto"/>
            <w:right w:val="none" w:sz="0" w:space="0" w:color="auto"/>
          </w:divBdr>
        </w:div>
        <w:div w:id="1034774663">
          <w:marLeft w:val="0"/>
          <w:marRight w:val="0"/>
          <w:marTop w:val="0"/>
          <w:marBottom w:val="0"/>
          <w:divBdr>
            <w:top w:val="none" w:sz="0" w:space="0" w:color="auto"/>
            <w:left w:val="none" w:sz="0" w:space="0" w:color="auto"/>
            <w:bottom w:val="none" w:sz="0" w:space="0" w:color="auto"/>
            <w:right w:val="none" w:sz="0" w:space="0" w:color="auto"/>
          </w:divBdr>
        </w:div>
        <w:div w:id="1076130963">
          <w:marLeft w:val="0"/>
          <w:marRight w:val="0"/>
          <w:marTop w:val="0"/>
          <w:marBottom w:val="0"/>
          <w:divBdr>
            <w:top w:val="none" w:sz="0" w:space="0" w:color="auto"/>
            <w:left w:val="none" w:sz="0" w:space="0" w:color="auto"/>
            <w:bottom w:val="none" w:sz="0" w:space="0" w:color="auto"/>
            <w:right w:val="none" w:sz="0" w:space="0" w:color="auto"/>
          </w:divBdr>
        </w:div>
        <w:div w:id="1094088867">
          <w:marLeft w:val="0"/>
          <w:marRight w:val="0"/>
          <w:marTop w:val="0"/>
          <w:marBottom w:val="0"/>
          <w:divBdr>
            <w:top w:val="none" w:sz="0" w:space="0" w:color="auto"/>
            <w:left w:val="none" w:sz="0" w:space="0" w:color="auto"/>
            <w:bottom w:val="none" w:sz="0" w:space="0" w:color="auto"/>
            <w:right w:val="none" w:sz="0" w:space="0" w:color="auto"/>
          </w:divBdr>
        </w:div>
        <w:div w:id="1102336716">
          <w:marLeft w:val="0"/>
          <w:marRight w:val="0"/>
          <w:marTop w:val="0"/>
          <w:marBottom w:val="0"/>
          <w:divBdr>
            <w:top w:val="none" w:sz="0" w:space="0" w:color="auto"/>
            <w:left w:val="none" w:sz="0" w:space="0" w:color="auto"/>
            <w:bottom w:val="none" w:sz="0" w:space="0" w:color="auto"/>
            <w:right w:val="none" w:sz="0" w:space="0" w:color="auto"/>
          </w:divBdr>
        </w:div>
        <w:div w:id="1138761962">
          <w:marLeft w:val="0"/>
          <w:marRight w:val="0"/>
          <w:marTop w:val="0"/>
          <w:marBottom w:val="0"/>
          <w:divBdr>
            <w:top w:val="none" w:sz="0" w:space="0" w:color="auto"/>
            <w:left w:val="none" w:sz="0" w:space="0" w:color="auto"/>
            <w:bottom w:val="none" w:sz="0" w:space="0" w:color="auto"/>
            <w:right w:val="none" w:sz="0" w:space="0" w:color="auto"/>
          </w:divBdr>
        </w:div>
        <w:div w:id="1155876686">
          <w:marLeft w:val="0"/>
          <w:marRight w:val="0"/>
          <w:marTop w:val="0"/>
          <w:marBottom w:val="0"/>
          <w:divBdr>
            <w:top w:val="none" w:sz="0" w:space="0" w:color="auto"/>
            <w:left w:val="none" w:sz="0" w:space="0" w:color="auto"/>
            <w:bottom w:val="none" w:sz="0" w:space="0" w:color="auto"/>
            <w:right w:val="none" w:sz="0" w:space="0" w:color="auto"/>
          </w:divBdr>
        </w:div>
        <w:div w:id="1182091576">
          <w:marLeft w:val="0"/>
          <w:marRight w:val="0"/>
          <w:marTop w:val="0"/>
          <w:marBottom w:val="0"/>
          <w:divBdr>
            <w:top w:val="none" w:sz="0" w:space="0" w:color="auto"/>
            <w:left w:val="none" w:sz="0" w:space="0" w:color="auto"/>
            <w:bottom w:val="none" w:sz="0" w:space="0" w:color="auto"/>
            <w:right w:val="none" w:sz="0" w:space="0" w:color="auto"/>
          </w:divBdr>
        </w:div>
        <w:div w:id="1237939933">
          <w:marLeft w:val="0"/>
          <w:marRight w:val="0"/>
          <w:marTop w:val="0"/>
          <w:marBottom w:val="0"/>
          <w:divBdr>
            <w:top w:val="none" w:sz="0" w:space="0" w:color="auto"/>
            <w:left w:val="none" w:sz="0" w:space="0" w:color="auto"/>
            <w:bottom w:val="none" w:sz="0" w:space="0" w:color="auto"/>
            <w:right w:val="none" w:sz="0" w:space="0" w:color="auto"/>
          </w:divBdr>
        </w:div>
        <w:div w:id="1242832633">
          <w:marLeft w:val="0"/>
          <w:marRight w:val="0"/>
          <w:marTop w:val="0"/>
          <w:marBottom w:val="0"/>
          <w:divBdr>
            <w:top w:val="none" w:sz="0" w:space="0" w:color="auto"/>
            <w:left w:val="none" w:sz="0" w:space="0" w:color="auto"/>
            <w:bottom w:val="none" w:sz="0" w:space="0" w:color="auto"/>
            <w:right w:val="none" w:sz="0" w:space="0" w:color="auto"/>
          </w:divBdr>
        </w:div>
        <w:div w:id="1251237861">
          <w:marLeft w:val="0"/>
          <w:marRight w:val="0"/>
          <w:marTop w:val="0"/>
          <w:marBottom w:val="0"/>
          <w:divBdr>
            <w:top w:val="none" w:sz="0" w:space="0" w:color="auto"/>
            <w:left w:val="none" w:sz="0" w:space="0" w:color="auto"/>
            <w:bottom w:val="none" w:sz="0" w:space="0" w:color="auto"/>
            <w:right w:val="none" w:sz="0" w:space="0" w:color="auto"/>
          </w:divBdr>
        </w:div>
        <w:div w:id="1270697420">
          <w:marLeft w:val="0"/>
          <w:marRight w:val="0"/>
          <w:marTop w:val="0"/>
          <w:marBottom w:val="0"/>
          <w:divBdr>
            <w:top w:val="none" w:sz="0" w:space="0" w:color="auto"/>
            <w:left w:val="none" w:sz="0" w:space="0" w:color="auto"/>
            <w:bottom w:val="none" w:sz="0" w:space="0" w:color="auto"/>
            <w:right w:val="none" w:sz="0" w:space="0" w:color="auto"/>
          </w:divBdr>
        </w:div>
        <w:div w:id="1321229506">
          <w:marLeft w:val="0"/>
          <w:marRight w:val="0"/>
          <w:marTop w:val="0"/>
          <w:marBottom w:val="0"/>
          <w:divBdr>
            <w:top w:val="none" w:sz="0" w:space="0" w:color="auto"/>
            <w:left w:val="none" w:sz="0" w:space="0" w:color="auto"/>
            <w:bottom w:val="none" w:sz="0" w:space="0" w:color="auto"/>
            <w:right w:val="none" w:sz="0" w:space="0" w:color="auto"/>
          </w:divBdr>
        </w:div>
        <w:div w:id="1330448522">
          <w:marLeft w:val="0"/>
          <w:marRight w:val="0"/>
          <w:marTop w:val="0"/>
          <w:marBottom w:val="0"/>
          <w:divBdr>
            <w:top w:val="none" w:sz="0" w:space="0" w:color="auto"/>
            <w:left w:val="none" w:sz="0" w:space="0" w:color="auto"/>
            <w:bottom w:val="none" w:sz="0" w:space="0" w:color="auto"/>
            <w:right w:val="none" w:sz="0" w:space="0" w:color="auto"/>
          </w:divBdr>
        </w:div>
        <w:div w:id="1334067498">
          <w:marLeft w:val="0"/>
          <w:marRight w:val="0"/>
          <w:marTop w:val="0"/>
          <w:marBottom w:val="0"/>
          <w:divBdr>
            <w:top w:val="none" w:sz="0" w:space="0" w:color="auto"/>
            <w:left w:val="none" w:sz="0" w:space="0" w:color="auto"/>
            <w:bottom w:val="none" w:sz="0" w:space="0" w:color="auto"/>
            <w:right w:val="none" w:sz="0" w:space="0" w:color="auto"/>
          </w:divBdr>
        </w:div>
        <w:div w:id="1396977237">
          <w:marLeft w:val="0"/>
          <w:marRight w:val="0"/>
          <w:marTop w:val="0"/>
          <w:marBottom w:val="0"/>
          <w:divBdr>
            <w:top w:val="none" w:sz="0" w:space="0" w:color="auto"/>
            <w:left w:val="none" w:sz="0" w:space="0" w:color="auto"/>
            <w:bottom w:val="none" w:sz="0" w:space="0" w:color="auto"/>
            <w:right w:val="none" w:sz="0" w:space="0" w:color="auto"/>
          </w:divBdr>
        </w:div>
        <w:div w:id="1416626881">
          <w:marLeft w:val="0"/>
          <w:marRight w:val="0"/>
          <w:marTop w:val="0"/>
          <w:marBottom w:val="0"/>
          <w:divBdr>
            <w:top w:val="none" w:sz="0" w:space="0" w:color="auto"/>
            <w:left w:val="none" w:sz="0" w:space="0" w:color="auto"/>
            <w:bottom w:val="none" w:sz="0" w:space="0" w:color="auto"/>
            <w:right w:val="none" w:sz="0" w:space="0" w:color="auto"/>
          </w:divBdr>
        </w:div>
        <w:div w:id="1423145944">
          <w:marLeft w:val="0"/>
          <w:marRight w:val="0"/>
          <w:marTop w:val="0"/>
          <w:marBottom w:val="0"/>
          <w:divBdr>
            <w:top w:val="none" w:sz="0" w:space="0" w:color="auto"/>
            <w:left w:val="none" w:sz="0" w:space="0" w:color="auto"/>
            <w:bottom w:val="none" w:sz="0" w:space="0" w:color="auto"/>
            <w:right w:val="none" w:sz="0" w:space="0" w:color="auto"/>
          </w:divBdr>
        </w:div>
        <w:div w:id="1437090679">
          <w:marLeft w:val="0"/>
          <w:marRight w:val="0"/>
          <w:marTop w:val="0"/>
          <w:marBottom w:val="0"/>
          <w:divBdr>
            <w:top w:val="none" w:sz="0" w:space="0" w:color="auto"/>
            <w:left w:val="none" w:sz="0" w:space="0" w:color="auto"/>
            <w:bottom w:val="none" w:sz="0" w:space="0" w:color="auto"/>
            <w:right w:val="none" w:sz="0" w:space="0" w:color="auto"/>
          </w:divBdr>
        </w:div>
        <w:div w:id="1452091242">
          <w:marLeft w:val="0"/>
          <w:marRight w:val="0"/>
          <w:marTop w:val="0"/>
          <w:marBottom w:val="0"/>
          <w:divBdr>
            <w:top w:val="none" w:sz="0" w:space="0" w:color="auto"/>
            <w:left w:val="none" w:sz="0" w:space="0" w:color="auto"/>
            <w:bottom w:val="none" w:sz="0" w:space="0" w:color="auto"/>
            <w:right w:val="none" w:sz="0" w:space="0" w:color="auto"/>
          </w:divBdr>
        </w:div>
        <w:div w:id="1458134809">
          <w:marLeft w:val="0"/>
          <w:marRight w:val="0"/>
          <w:marTop w:val="0"/>
          <w:marBottom w:val="0"/>
          <w:divBdr>
            <w:top w:val="none" w:sz="0" w:space="0" w:color="auto"/>
            <w:left w:val="none" w:sz="0" w:space="0" w:color="auto"/>
            <w:bottom w:val="none" w:sz="0" w:space="0" w:color="auto"/>
            <w:right w:val="none" w:sz="0" w:space="0" w:color="auto"/>
          </w:divBdr>
        </w:div>
        <w:div w:id="1461607149">
          <w:marLeft w:val="0"/>
          <w:marRight w:val="0"/>
          <w:marTop w:val="0"/>
          <w:marBottom w:val="0"/>
          <w:divBdr>
            <w:top w:val="none" w:sz="0" w:space="0" w:color="auto"/>
            <w:left w:val="none" w:sz="0" w:space="0" w:color="auto"/>
            <w:bottom w:val="none" w:sz="0" w:space="0" w:color="auto"/>
            <w:right w:val="none" w:sz="0" w:space="0" w:color="auto"/>
          </w:divBdr>
        </w:div>
        <w:div w:id="1498423381">
          <w:marLeft w:val="0"/>
          <w:marRight w:val="0"/>
          <w:marTop w:val="0"/>
          <w:marBottom w:val="0"/>
          <w:divBdr>
            <w:top w:val="none" w:sz="0" w:space="0" w:color="auto"/>
            <w:left w:val="none" w:sz="0" w:space="0" w:color="auto"/>
            <w:bottom w:val="none" w:sz="0" w:space="0" w:color="auto"/>
            <w:right w:val="none" w:sz="0" w:space="0" w:color="auto"/>
          </w:divBdr>
        </w:div>
        <w:div w:id="1500387940">
          <w:marLeft w:val="0"/>
          <w:marRight w:val="0"/>
          <w:marTop w:val="0"/>
          <w:marBottom w:val="0"/>
          <w:divBdr>
            <w:top w:val="none" w:sz="0" w:space="0" w:color="auto"/>
            <w:left w:val="none" w:sz="0" w:space="0" w:color="auto"/>
            <w:bottom w:val="none" w:sz="0" w:space="0" w:color="auto"/>
            <w:right w:val="none" w:sz="0" w:space="0" w:color="auto"/>
          </w:divBdr>
        </w:div>
        <w:div w:id="1539319935">
          <w:marLeft w:val="0"/>
          <w:marRight w:val="0"/>
          <w:marTop w:val="0"/>
          <w:marBottom w:val="0"/>
          <w:divBdr>
            <w:top w:val="none" w:sz="0" w:space="0" w:color="auto"/>
            <w:left w:val="none" w:sz="0" w:space="0" w:color="auto"/>
            <w:bottom w:val="none" w:sz="0" w:space="0" w:color="auto"/>
            <w:right w:val="none" w:sz="0" w:space="0" w:color="auto"/>
          </w:divBdr>
        </w:div>
        <w:div w:id="1571576292">
          <w:marLeft w:val="0"/>
          <w:marRight w:val="0"/>
          <w:marTop w:val="0"/>
          <w:marBottom w:val="0"/>
          <w:divBdr>
            <w:top w:val="none" w:sz="0" w:space="0" w:color="auto"/>
            <w:left w:val="none" w:sz="0" w:space="0" w:color="auto"/>
            <w:bottom w:val="none" w:sz="0" w:space="0" w:color="auto"/>
            <w:right w:val="none" w:sz="0" w:space="0" w:color="auto"/>
          </w:divBdr>
        </w:div>
        <w:div w:id="1621297425">
          <w:marLeft w:val="0"/>
          <w:marRight w:val="0"/>
          <w:marTop w:val="0"/>
          <w:marBottom w:val="0"/>
          <w:divBdr>
            <w:top w:val="none" w:sz="0" w:space="0" w:color="auto"/>
            <w:left w:val="none" w:sz="0" w:space="0" w:color="auto"/>
            <w:bottom w:val="none" w:sz="0" w:space="0" w:color="auto"/>
            <w:right w:val="none" w:sz="0" w:space="0" w:color="auto"/>
          </w:divBdr>
        </w:div>
        <w:div w:id="1662004257">
          <w:marLeft w:val="0"/>
          <w:marRight w:val="0"/>
          <w:marTop w:val="0"/>
          <w:marBottom w:val="0"/>
          <w:divBdr>
            <w:top w:val="none" w:sz="0" w:space="0" w:color="auto"/>
            <w:left w:val="none" w:sz="0" w:space="0" w:color="auto"/>
            <w:bottom w:val="none" w:sz="0" w:space="0" w:color="auto"/>
            <w:right w:val="none" w:sz="0" w:space="0" w:color="auto"/>
          </w:divBdr>
        </w:div>
        <w:div w:id="1683622682">
          <w:marLeft w:val="0"/>
          <w:marRight w:val="0"/>
          <w:marTop w:val="0"/>
          <w:marBottom w:val="0"/>
          <w:divBdr>
            <w:top w:val="none" w:sz="0" w:space="0" w:color="auto"/>
            <w:left w:val="none" w:sz="0" w:space="0" w:color="auto"/>
            <w:bottom w:val="none" w:sz="0" w:space="0" w:color="auto"/>
            <w:right w:val="none" w:sz="0" w:space="0" w:color="auto"/>
          </w:divBdr>
        </w:div>
        <w:div w:id="1711954854">
          <w:marLeft w:val="0"/>
          <w:marRight w:val="0"/>
          <w:marTop w:val="0"/>
          <w:marBottom w:val="0"/>
          <w:divBdr>
            <w:top w:val="none" w:sz="0" w:space="0" w:color="auto"/>
            <w:left w:val="none" w:sz="0" w:space="0" w:color="auto"/>
            <w:bottom w:val="none" w:sz="0" w:space="0" w:color="auto"/>
            <w:right w:val="none" w:sz="0" w:space="0" w:color="auto"/>
          </w:divBdr>
        </w:div>
        <w:div w:id="1736391487">
          <w:marLeft w:val="0"/>
          <w:marRight w:val="0"/>
          <w:marTop w:val="0"/>
          <w:marBottom w:val="0"/>
          <w:divBdr>
            <w:top w:val="none" w:sz="0" w:space="0" w:color="auto"/>
            <w:left w:val="none" w:sz="0" w:space="0" w:color="auto"/>
            <w:bottom w:val="none" w:sz="0" w:space="0" w:color="auto"/>
            <w:right w:val="none" w:sz="0" w:space="0" w:color="auto"/>
          </w:divBdr>
        </w:div>
        <w:div w:id="1752195858">
          <w:marLeft w:val="0"/>
          <w:marRight w:val="0"/>
          <w:marTop w:val="0"/>
          <w:marBottom w:val="0"/>
          <w:divBdr>
            <w:top w:val="none" w:sz="0" w:space="0" w:color="auto"/>
            <w:left w:val="none" w:sz="0" w:space="0" w:color="auto"/>
            <w:bottom w:val="none" w:sz="0" w:space="0" w:color="auto"/>
            <w:right w:val="none" w:sz="0" w:space="0" w:color="auto"/>
          </w:divBdr>
        </w:div>
        <w:div w:id="1769615397">
          <w:marLeft w:val="0"/>
          <w:marRight w:val="0"/>
          <w:marTop w:val="0"/>
          <w:marBottom w:val="0"/>
          <w:divBdr>
            <w:top w:val="none" w:sz="0" w:space="0" w:color="auto"/>
            <w:left w:val="none" w:sz="0" w:space="0" w:color="auto"/>
            <w:bottom w:val="none" w:sz="0" w:space="0" w:color="auto"/>
            <w:right w:val="none" w:sz="0" w:space="0" w:color="auto"/>
          </w:divBdr>
        </w:div>
        <w:div w:id="1785420165">
          <w:marLeft w:val="0"/>
          <w:marRight w:val="0"/>
          <w:marTop w:val="0"/>
          <w:marBottom w:val="0"/>
          <w:divBdr>
            <w:top w:val="none" w:sz="0" w:space="0" w:color="auto"/>
            <w:left w:val="none" w:sz="0" w:space="0" w:color="auto"/>
            <w:bottom w:val="none" w:sz="0" w:space="0" w:color="auto"/>
            <w:right w:val="none" w:sz="0" w:space="0" w:color="auto"/>
          </w:divBdr>
        </w:div>
        <w:div w:id="1797872043">
          <w:marLeft w:val="0"/>
          <w:marRight w:val="0"/>
          <w:marTop w:val="0"/>
          <w:marBottom w:val="0"/>
          <w:divBdr>
            <w:top w:val="none" w:sz="0" w:space="0" w:color="auto"/>
            <w:left w:val="none" w:sz="0" w:space="0" w:color="auto"/>
            <w:bottom w:val="none" w:sz="0" w:space="0" w:color="auto"/>
            <w:right w:val="none" w:sz="0" w:space="0" w:color="auto"/>
          </w:divBdr>
        </w:div>
        <w:div w:id="1799104037">
          <w:marLeft w:val="0"/>
          <w:marRight w:val="0"/>
          <w:marTop w:val="0"/>
          <w:marBottom w:val="0"/>
          <w:divBdr>
            <w:top w:val="none" w:sz="0" w:space="0" w:color="auto"/>
            <w:left w:val="none" w:sz="0" w:space="0" w:color="auto"/>
            <w:bottom w:val="none" w:sz="0" w:space="0" w:color="auto"/>
            <w:right w:val="none" w:sz="0" w:space="0" w:color="auto"/>
          </w:divBdr>
        </w:div>
        <w:div w:id="1802649760">
          <w:marLeft w:val="0"/>
          <w:marRight w:val="0"/>
          <w:marTop w:val="0"/>
          <w:marBottom w:val="0"/>
          <w:divBdr>
            <w:top w:val="none" w:sz="0" w:space="0" w:color="auto"/>
            <w:left w:val="none" w:sz="0" w:space="0" w:color="auto"/>
            <w:bottom w:val="none" w:sz="0" w:space="0" w:color="auto"/>
            <w:right w:val="none" w:sz="0" w:space="0" w:color="auto"/>
          </w:divBdr>
        </w:div>
        <w:div w:id="1811707109">
          <w:marLeft w:val="0"/>
          <w:marRight w:val="0"/>
          <w:marTop w:val="0"/>
          <w:marBottom w:val="0"/>
          <w:divBdr>
            <w:top w:val="none" w:sz="0" w:space="0" w:color="auto"/>
            <w:left w:val="none" w:sz="0" w:space="0" w:color="auto"/>
            <w:bottom w:val="none" w:sz="0" w:space="0" w:color="auto"/>
            <w:right w:val="none" w:sz="0" w:space="0" w:color="auto"/>
          </w:divBdr>
        </w:div>
        <w:div w:id="1820802370">
          <w:marLeft w:val="0"/>
          <w:marRight w:val="0"/>
          <w:marTop w:val="0"/>
          <w:marBottom w:val="0"/>
          <w:divBdr>
            <w:top w:val="none" w:sz="0" w:space="0" w:color="auto"/>
            <w:left w:val="none" w:sz="0" w:space="0" w:color="auto"/>
            <w:bottom w:val="none" w:sz="0" w:space="0" w:color="auto"/>
            <w:right w:val="none" w:sz="0" w:space="0" w:color="auto"/>
          </w:divBdr>
        </w:div>
        <w:div w:id="1837187477">
          <w:marLeft w:val="0"/>
          <w:marRight w:val="0"/>
          <w:marTop w:val="0"/>
          <w:marBottom w:val="0"/>
          <w:divBdr>
            <w:top w:val="none" w:sz="0" w:space="0" w:color="auto"/>
            <w:left w:val="none" w:sz="0" w:space="0" w:color="auto"/>
            <w:bottom w:val="none" w:sz="0" w:space="0" w:color="auto"/>
            <w:right w:val="none" w:sz="0" w:space="0" w:color="auto"/>
          </w:divBdr>
        </w:div>
        <w:div w:id="1897427778">
          <w:marLeft w:val="0"/>
          <w:marRight w:val="0"/>
          <w:marTop w:val="0"/>
          <w:marBottom w:val="0"/>
          <w:divBdr>
            <w:top w:val="none" w:sz="0" w:space="0" w:color="auto"/>
            <w:left w:val="none" w:sz="0" w:space="0" w:color="auto"/>
            <w:bottom w:val="none" w:sz="0" w:space="0" w:color="auto"/>
            <w:right w:val="none" w:sz="0" w:space="0" w:color="auto"/>
          </w:divBdr>
        </w:div>
        <w:div w:id="1903559415">
          <w:marLeft w:val="0"/>
          <w:marRight w:val="0"/>
          <w:marTop w:val="0"/>
          <w:marBottom w:val="0"/>
          <w:divBdr>
            <w:top w:val="none" w:sz="0" w:space="0" w:color="auto"/>
            <w:left w:val="none" w:sz="0" w:space="0" w:color="auto"/>
            <w:bottom w:val="none" w:sz="0" w:space="0" w:color="auto"/>
            <w:right w:val="none" w:sz="0" w:space="0" w:color="auto"/>
          </w:divBdr>
        </w:div>
        <w:div w:id="1908683859">
          <w:marLeft w:val="0"/>
          <w:marRight w:val="0"/>
          <w:marTop w:val="0"/>
          <w:marBottom w:val="0"/>
          <w:divBdr>
            <w:top w:val="none" w:sz="0" w:space="0" w:color="auto"/>
            <w:left w:val="none" w:sz="0" w:space="0" w:color="auto"/>
            <w:bottom w:val="none" w:sz="0" w:space="0" w:color="auto"/>
            <w:right w:val="none" w:sz="0" w:space="0" w:color="auto"/>
          </w:divBdr>
        </w:div>
        <w:div w:id="1963728513">
          <w:marLeft w:val="0"/>
          <w:marRight w:val="0"/>
          <w:marTop w:val="0"/>
          <w:marBottom w:val="0"/>
          <w:divBdr>
            <w:top w:val="none" w:sz="0" w:space="0" w:color="auto"/>
            <w:left w:val="none" w:sz="0" w:space="0" w:color="auto"/>
            <w:bottom w:val="none" w:sz="0" w:space="0" w:color="auto"/>
            <w:right w:val="none" w:sz="0" w:space="0" w:color="auto"/>
          </w:divBdr>
        </w:div>
        <w:div w:id="1989094662">
          <w:marLeft w:val="0"/>
          <w:marRight w:val="0"/>
          <w:marTop w:val="0"/>
          <w:marBottom w:val="0"/>
          <w:divBdr>
            <w:top w:val="none" w:sz="0" w:space="0" w:color="auto"/>
            <w:left w:val="none" w:sz="0" w:space="0" w:color="auto"/>
            <w:bottom w:val="none" w:sz="0" w:space="0" w:color="auto"/>
            <w:right w:val="none" w:sz="0" w:space="0" w:color="auto"/>
          </w:divBdr>
        </w:div>
        <w:div w:id="2047019939">
          <w:marLeft w:val="0"/>
          <w:marRight w:val="0"/>
          <w:marTop w:val="0"/>
          <w:marBottom w:val="0"/>
          <w:divBdr>
            <w:top w:val="none" w:sz="0" w:space="0" w:color="auto"/>
            <w:left w:val="none" w:sz="0" w:space="0" w:color="auto"/>
            <w:bottom w:val="none" w:sz="0" w:space="0" w:color="auto"/>
            <w:right w:val="none" w:sz="0" w:space="0" w:color="auto"/>
          </w:divBdr>
        </w:div>
        <w:div w:id="2055233458">
          <w:marLeft w:val="0"/>
          <w:marRight w:val="0"/>
          <w:marTop w:val="0"/>
          <w:marBottom w:val="0"/>
          <w:divBdr>
            <w:top w:val="none" w:sz="0" w:space="0" w:color="auto"/>
            <w:left w:val="none" w:sz="0" w:space="0" w:color="auto"/>
            <w:bottom w:val="none" w:sz="0" w:space="0" w:color="auto"/>
            <w:right w:val="none" w:sz="0" w:space="0" w:color="auto"/>
          </w:divBdr>
        </w:div>
        <w:div w:id="2094355770">
          <w:marLeft w:val="0"/>
          <w:marRight w:val="0"/>
          <w:marTop w:val="0"/>
          <w:marBottom w:val="0"/>
          <w:divBdr>
            <w:top w:val="none" w:sz="0" w:space="0" w:color="auto"/>
            <w:left w:val="none" w:sz="0" w:space="0" w:color="auto"/>
            <w:bottom w:val="none" w:sz="0" w:space="0" w:color="auto"/>
            <w:right w:val="none" w:sz="0" w:space="0" w:color="auto"/>
          </w:divBdr>
        </w:div>
        <w:div w:id="2139297731">
          <w:marLeft w:val="0"/>
          <w:marRight w:val="0"/>
          <w:marTop w:val="0"/>
          <w:marBottom w:val="0"/>
          <w:divBdr>
            <w:top w:val="none" w:sz="0" w:space="0" w:color="auto"/>
            <w:left w:val="none" w:sz="0" w:space="0" w:color="auto"/>
            <w:bottom w:val="none" w:sz="0" w:space="0" w:color="auto"/>
            <w:right w:val="none" w:sz="0" w:space="0" w:color="auto"/>
          </w:divBdr>
        </w:div>
      </w:divsChild>
    </w:div>
    <w:div w:id="1622375630">
      <w:bodyDiv w:val="1"/>
      <w:marLeft w:val="0"/>
      <w:marRight w:val="0"/>
      <w:marTop w:val="0"/>
      <w:marBottom w:val="0"/>
      <w:divBdr>
        <w:top w:val="none" w:sz="0" w:space="0" w:color="auto"/>
        <w:left w:val="none" w:sz="0" w:space="0" w:color="auto"/>
        <w:bottom w:val="none" w:sz="0" w:space="0" w:color="auto"/>
        <w:right w:val="none" w:sz="0" w:space="0" w:color="auto"/>
      </w:divBdr>
    </w:div>
    <w:div w:id="1624993570">
      <w:bodyDiv w:val="1"/>
      <w:marLeft w:val="0"/>
      <w:marRight w:val="0"/>
      <w:marTop w:val="0"/>
      <w:marBottom w:val="0"/>
      <w:divBdr>
        <w:top w:val="none" w:sz="0" w:space="0" w:color="auto"/>
        <w:left w:val="none" w:sz="0" w:space="0" w:color="auto"/>
        <w:bottom w:val="none" w:sz="0" w:space="0" w:color="auto"/>
        <w:right w:val="none" w:sz="0" w:space="0" w:color="auto"/>
      </w:divBdr>
      <w:divsChild>
        <w:div w:id="107741877">
          <w:marLeft w:val="0"/>
          <w:marRight w:val="0"/>
          <w:marTop w:val="0"/>
          <w:marBottom w:val="0"/>
          <w:divBdr>
            <w:top w:val="none" w:sz="0" w:space="0" w:color="auto"/>
            <w:left w:val="none" w:sz="0" w:space="0" w:color="auto"/>
            <w:bottom w:val="none" w:sz="0" w:space="0" w:color="auto"/>
            <w:right w:val="none" w:sz="0" w:space="0" w:color="auto"/>
          </w:divBdr>
        </w:div>
        <w:div w:id="204173106">
          <w:marLeft w:val="0"/>
          <w:marRight w:val="0"/>
          <w:marTop w:val="0"/>
          <w:marBottom w:val="0"/>
          <w:divBdr>
            <w:top w:val="none" w:sz="0" w:space="0" w:color="auto"/>
            <w:left w:val="none" w:sz="0" w:space="0" w:color="auto"/>
            <w:bottom w:val="none" w:sz="0" w:space="0" w:color="auto"/>
            <w:right w:val="none" w:sz="0" w:space="0" w:color="auto"/>
          </w:divBdr>
        </w:div>
        <w:div w:id="273948780">
          <w:marLeft w:val="0"/>
          <w:marRight w:val="0"/>
          <w:marTop w:val="0"/>
          <w:marBottom w:val="0"/>
          <w:divBdr>
            <w:top w:val="none" w:sz="0" w:space="0" w:color="auto"/>
            <w:left w:val="none" w:sz="0" w:space="0" w:color="auto"/>
            <w:bottom w:val="none" w:sz="0" w:space="0" w:color="auto"/>
            <w:right w:val="none" w:sz="0" w:space="0" w:color="auto"/>
          </w:divBdr>
        </w:div>
        <w:div w:id="456796744">
          <w:marLeft w:val="0"/>
          <w:marRight w:val="0"/>
          <w:marTop w:val="0"/>
          <w:marBottom w:val="0"/>
          <w:divBdr>
            <w:top w:val="none" w:sz="0" w:space="0" w:color="auto"/>
            <w:left w:val="none" w:sz="0" w:space="0" w:color="auto"/>
            <w:bottom w:val="none" w:sz="0" w:space="0" w:color="auto"/>
            <w:right w:val="none" w:sz="0" w:space="0" w:color="auto"/>
          </w:divBdr>
        </w:div>
        <w:div w:id="596594310">
          <w:marLeft w:val="0"/>
          <w:marRight w:val="0"/>
          <w:marTop w:val="0"/>
          <w:marBottom w:val="0"/>
          <w:divBdr>
            <w:top w:val="none" w:sz="0" w:space="0" w:color="auto"/>
            <w:left w:val="none" w:sz="0" w:space="0" w:color="auto"/>
            <w:bottom w:val="none" w:sz="0" w:space="0" w:color="auto"/>
            <w:right w:val="none" w:sz="0" w:space="0" w:color="auto"/>
          </w:divBdr>
        </w:div>
        <w:div w:id="1291396154">
          <w:marLeft w:val="0"/>
          <w:marRight w:val="0"/>
          <w:marTop w:val="0"/>
          <w:marBottom w:val="0"/>
          <w:divBdr>
            <w:top w:val="none" w:sz="0" w:space="0" w:color="auto"/>
            <w:left w:val="none" w:sz="0" w:space="0" w:color="auto"/>
            <w:bottom w:val="none" w:sz="0" w:space="0" w:color="auto"/>
            <w:right w:val="none" w:sz="0" w:space="0" w:color="auto"/>
          </w:divBdr>
        </w:div>
        <w:div w:id="1370033959">
          <w:marLeft w:val="0"/>
          <w:marRight w:val="0"/>
          <w:marTop w:val="0"/>
          <w:marBottom w:val="0"/>
          <w:divBdr>
            <w:top w:val="none" w:sz="0" w:space="0" w:color="auto"/>
            <w:left w:val="none" w:sz="0" w:space="0" w:color="auto"/>
            <w:bottom w:val="none" w:sz="0" w:space="0" w:color="auto"/>
            <w:right w:val="none" w:sz="0" w:space="0" w:color="auto"/>
          </w:divBdr>
        </w:div>
        <w:div w:id="1519731018">
          <w:marLeft w:val="0"/>
          <w:marRight w:val="0"/>
          <w:marTop w:val="0"/>
          <w:marBottom w:val="0"/>
          <w:divBdr>
            <w:top w:val="none" w:sz="0" w:space="0" w:color="auto"/>
            <w:left w:val="none" w:sz="0" w:space="0" w:color="auto"/>
            <w:bottom w:val="none" w:sz="0" w:space="0" w:color="auto"/>
            <w:right w:val="none" w:sz="0" w:space="0" w:color="auto"/>
          </w:divBdr>
        </w:div>
        <w:div w:id="1581521725">
          <w:marLeft w:val="0"/>
          <w:marRight w:val="0"/>
          <w:marTop w:val="0"/>
          <w:marBottom w:val="0"/>
          <w:divBdr>
            <w:top w:val="none" w:sz="0" w:space="0" w:color="auto"/>
            <w:left w:val="none" w:sz="0" w:space="0" w:color="auto"/>
            <w:bottom w:val="none" w:sz="0" w:space="0" w:color="auto"/>
            <w:right w:val="none" w:sz="0" w:space="0" w:color="auto"/>
          </w:divBdr>
        </w:div>
        <w:div w:id="1647012331">
          <w:marLeft w:val="0"/>
          <w:marRight w:val="0"/>
          <w:marTop w:val="0"/>
          <w:marBottom w:val="0"/>
          <w:divBdr>
            <w:top w:val="none" w:sz="0" w:space="0" w:color="auto"/>
            <w:left w:val="none" w:sz="0" w:space="0" w:color="auto"/>
            <w:bottom w:val="none" w:sz="0" w:space="0" w:color="auto"/>
            <w:right w:val="none" w:sz="0" w:space="0" w:color="auto"/>
          </w:divBdr>
        </w:div>
        <w:div w:id="1880586192">
          <w:marLeft w:val="0"/>
          <w:marRight w:val="0"/>
          <w:marTop w:val="0"/>
          <w:marBottom w:val="0"/>
          <w:divBdr>
            <w:top w:val="none" w:sz="0" w:space="0" w:color="auto"/>
            <w:left w:val="none" w:sz="0" w:space="0" w:color="auto"/>
            <w:bottom w:val="none" w:sz="0" w:space="0" w:color="auto"/>
            <w:right w:val="none" w:sz="0" w:space="0" w:color="auto"/>
          </w:divBdr>
        </w:div>
      </w:divsChild>
    </w:div>
    <w:div w:id="1676881432">
      <w:bodyDiv w:val="1"/>
      <w:marLeft w:val="0"/>
      <w:marRight w:val="0"/>
      <w:marTop w:val="0"/>
      <w:marBottom w:val="0"/>
      <w:divBdr>
        <w:top w:val="none" w:sz="0" w:space="0" w:color="auto"/>
        <w:left w:val="none" w:sz="0" w:space="0" w:color="auto"/>
        <w:bottom w:val="none" w:sz="0" w:space="0" w:color="auto"/>
        <w:right w:val="none" w:sz="0" w:space="0" w:color="auto"/>
      </w:divBdr>
    </w:div>
    <w:div w:id="1769498442">
      <w:bodyDiv w:val="1"/>
      <w:marLeft w:val="0"/>
      <w:marRight w:val="0"/>
      <w:marTop w:val="0"/>
      <w:marBottom w:val="0"/>
      <w:divBdr>
        <w:top w:val="none" w:sz="0" w:space="0" w:color="auto"/>
        <w:left w:val="none" w:sz="0" w:space="0" w:color="auto"/>
        <w:bottom w:val="none" w:sz="0" w:space="0" w:color="auto"/>
        <w:right w:val="none" w:sz="0" w:space="0" w:color="auto"/>
      </w:divBdr>
      <w:divsChild>
        <w:div w:id="43599527">
          <w:marLeft w:val="0"/>
          <w:marRight w:val="0"/>
          <w:marTop w:val="0"/>
          <w:marBottom w:val="0"/>
          <w:divBdr>
            <w:top w:val="none" w:sz="0" w:space="0" w:color="auto"/>
            <w:left w:val="none" w:sz="0" w:space="0" w:color="auto"/>
            <w:bottom w:val="none" w:sz="0" w:space="0" w:color="auto"/>
            <w:right w:val="none" w:sz="0" w:space="0" w:color="auto"/>
          </w:divBdr>
        </w:div>
        <w:div w:id="59522055">
          <w:marLeft w:val="0"/>
          <w:marRight w:val="0"/>
          <w:marTop w:val="0"/>
          <w:marBottom w:val="0"/>
          <w:divBdr>
            <w:top w:val="none" w:sz="0" w:space="0" w:color="auto"/>
            <w:left w:val="none" w:sz="0" w:space="0" w:color="auto"/>
            <w:bottom w:val="none" w:sz="0" w:space="0" w:color="auto"/>
            <w:right w:val="none" w:sz="0" w:space="0" w:color="auto"/>
          </w:divBdr>
        </w:div>
        <w:div w:id="76947075">
          <w:marLeft w:val="0"/>
          <w:marRight w:val="0"/>
          <w:marTop w:val="0"/>
          <w:marBottom w:val="0"/>
          <w:divBdr>
            <w:top w:val="none" w:sz="0" w:space="0" w:color="auto"/>
            <w:left w:val="none" w:sz="0" w:space="0" w:color="auto"/>
            <w:bottom w:val="none" w:sz="0" w:space="0" w:color="auto"/>
            <w:right w:val="none" w:sz="0" w:space="0" w:color="auto"/>
          </w:divBdr>
        </w:div>
        <w:div w:id="116489611">
          <w:marLeft w:val="0"/>
          <w:marRight w:val="0"/>
          <w:marTop w:val="0"/>
          <w:marBottom w:val="0"/>
          <w:divBdr>
            <w:top w:val="none" w:sz="0" w:space="0" w:color="auto"/>
            <w:left w:val="none" w:sz="0" w:space="0" w:color="auto"/>
            <w:bottom w:val="none" w:sz="0" w:space="0" w:color="auto"/>
            <w:right w:val="none" w:sz="0" w:space="0" w:color="auto"/>
          </w:divBdr>
        </w:div>
        <w:div w:id="137841730">
          <w:marLeft w:val="0"/>
          <w:marRight w:val="0"/>
          <w:marTop w:val="0"/>
          <w:marBottom w:val="0"/>
          <w:divBdr>
            <w:top w:val="none" w:sz="0" w:space="0" w:color="auto"/>
            <w:left w:val="none" w:sz="0" w:space="0" w:color="auto"/>
            <w:bottom w:val="none" w:sz="0" w:space="0" w:color="auto"/>
            <w:right w:val="none" w:sz="0" w:space="0" w:color="auto"/>
          </w:divBdr>
        </w:div>
        <w:div w:id="143934909">
          <w:marLeft w:val="0"/>
          <w:marRight w:val="0"/>
          <w:marTop w:val="0"/>
          <w:marBottom w:val="0"/>
          <w:divBdr>
            <w:top w:val="none" w:sz="0" w:space="0" w:color="auto"/>
            <w:left w:val="none" w:sz="0" w:space="0" w:color="auto"/>
            <w:bottom w:val="none" w:sz="0" w:space="0" w:color="auto"/>
            <w:right w:val="none" w:sz="0" w:space="0" w:color="auto"/>
          </w:divBdr>
        </w:div>
        <w:div w:id="159200197">
          <w:marLeft w:val="0"/>
          <w:marRight w:val="0"/>
          <w:marTop w:val="0"/>
          <w:marBottom w:val="0"/>
          <w:divBdr>
            <w:top w:val="none" w:sz="0" w:space="0" w:color="auto"/>
            <w:left w:val="none" w:sz="0" w:space="0" w:color="auto"/>
            <w:bottom w:val="none" w:sz="0" w:space="0" w:color="auto"/>
            <w:right w:val="none" w:sz="0" w:space="0" w:color="auto"/>
          </w:divBdr>
        </w:div>
        <w:div w:id="160196667">
          <w:marLeft w:val="0"/>
          <w:marRight w:val="0"/>
          <w:marTop w:val="0"/>
          <w:marBottom w:val="0"/>
          <w:divBdr>
            <w:top w:val="none" w:sz="0" w:space="0" w:color="auto"/>
            <w:left w:val="none" w:sz="0" w:space="0" w:color="auto"/>
            <w:bottom w:val="none" w:sz="0" w:space="0" w:color="auto"/>
            <w:right w:val="none" w:sz="0" w:space="0" w:color="auto"/>
          </w:divBdr>
        </w:div>
        <w:div w:id="200285390">
          <w:marLeft w:val="0"/>
          <w:marRight w:val="0"/>
          <w:marTop w:val="0"/>
          <w:marBottom w:val="0"/>
          <w:divBdr>
            <w:top w:val="none" w:sz="0" w:space="0" w:color="auto"/>
            <w:left w:val="none" w:sz="0" w:space="0" w:color="auto"/>
            <w:bottom w:val="none" w:sz="0" w:space="0" w:color="auto"/>
            <w:right w:val="none" w:sz="0" w:space="0" w:color="auto"/>
          </w:divBdr>
        </w:div>
        <w:div w:id="217472915">
          <w:marLeft w:val="0"/>
          <w:marRight w:val="0"/>
          <w:marTop w:val="0"/>
          <w:marBottom w:val="0"/>
          <w:divBdr>
            <w:top w:val="none" w:sz="0" w:space="0" w:color="auto"/>
            <w:left w:val="none" w:sz="0" w:space="0" w:color="auto"/>
            <w:bottom w:val="none" w:sz="0" w:space="0" w:color="auto"/>
            <w:right w:val="none" w:sz="0" w:space="0" w:color="auto"/>
          </w:divBdr>
        </w:div>
        <w:div w:id="226845651">
          <w:marLeft w:val="0"/>
          <w:marRight w:val="0"/>
          <w:marTop w:val="0"/>
          <w:marBottom w:val="0"/>
          <w:divBdr>
            <w:top w:val="none" w:sz="0" w:space="0" w:color="auto"/>
            <w:left w:val="none" w:sz="0" w:space="0" w:color="auto"/>
            <w:bottom w:val="none" w:sz="0" w:space="0" w:color="auto"/>
            <w:right w:val="none" w:sz="0" w:space="0" w:color="auto"/>
          </w:divBdr>
        </w:div>
        <w:div w:id="230192799">
          <w:marLeft w:val="0"/>
          <w:marRight w:val="0"/>
          <w:marTop w:val="0"/>
          <w:marBottom w:val="0"/>
          <w:divBdr>
            <w:top w:val="none" w:sz="0" w:space="0" w:color="auto"/>
            <w:left w:val="none" w:sz="0" w:space="0" w:color="auto"/>
            <w:bottom w:val="none" w:sz="0" w:space="0" w:color="auto"/>
            <w:right w:val="none" w:sz="0" w:space="0" w:color="auto"/>
          </w:divBdr>
        </w:div>
        <w:div w:id="286355734">
          <w:marLeft w:val="0"/>
          <w:marRight w:val="0"/>
          <w:marTop w:val="0"/>
          <w:marBottom w:val="0"/>
          <w:divBdr>
            <w:top w:val="none" w:sz="0" w:space="0" w:color="auto"/>
            <w:left w:val="none" w:sz="0" w:space="0" w:color="auto"/>
            <w:bottom w:val="none" w:sz="0" w:space="0" w:color="auto"/>
            <w:right w:val="none" w:sz="0" w:space="0" w:color="auto"/>
          </w:divBdr>
        </w:div>
        <w:div w:id="310448406">
          <w:marLeft w:val="0"/>
          <w:marRight w:val="0"/>
          <w:marTop w:val="0"/>
          <w:marBottom w:val="0"/>
          <w:divBdr>
            <w:top w:val="none" w:sz="0" w:space="0" w:color="auto"/>
            <w:left w:val="none" w:sz="0" w:space="0" w:color="auto"/>
            <w:bottom w:val="none" w:sz="0" w:space="0" w:color="auto"/>
            <w:right w:val="none" w:sz="0" w:space="0" w:color="auto"/>
          </w:divBdr>
        </w:div>
        <w:div w:id="319431887">
          <w:marLeft w:val="0"/>
          <w:marRight w:val="0"/>
          <w:marTop w:val="0"/>
          <w:marBottom w:val="0"/>
          <w:divBdr>
            <w:top w:val="none" w:sz="0" w:space="0" w:color="auto"/>
            <w:left w:val="none" w:sz="0" w:space="0" w:color="auto"/>
            <w:bottom w:val="none" w:sz="0" w:space="0" w:color="auto"/>
            <w:right w:val="none" w:sz="0" w:space="0" w:color="auto"/>
          </w:divBdr>
        </w:div>
        <w:div w:id="322514431">
          <w:marLeft w:val="0"/>
          <w:marRight w:val="0"/>
          <w:marTop w:val="0"/>
          <w:marBottom w:val="0"/>
          <w:divBdr>
            <w:top w:val="none" w:sz="0" w:space="0" w:color="auto"/>
            <w:left w:val="none" w:sz="0" w:space="0" w:color="auto"/>
            <w:bottom w:val="none" w:sz="0" w:space="0" w:color="auto"/>
            <w:right w:val="none" w:sz="0" w:space="0" w:color="auto"/>
          </w:divBdr>
        </w:div>
        <w:div w:id="323975523">
          <w:marLeft w:val="0"/>
          <w:marRight w:val="0"/>
          <w:marTop w:val="0"/>
          <w:marBottom w:val="0"/>
          <w:divBdr>
            <w:top w:val="none" w:sz="0" w:space="0" w:color="auto"/>
            <w:left w:val="none" w:sz="0" w:space="0" w:color="auto"/>
            <w:bottom w:val="none" w:sz="0" w:space="0" w:color="auto"/>
            <w:right w:val="none" w:sz="0" w:space="0" w:color="auto"/>
          </w:divBdr>
        </w:div>
        <w:div w:id="337199092">
          <w:marLeft w:val="0"/>
          <w:marRight w:val="0"/>
          <w:marTop w:val="0"/>
          <w:marBottom w:val="0"/>
          <w:divBdr>
            <w:top w:val="none" w:sz="0" w:space="0" w:color="auto"/>
            <w:left w:val="none" w:sz="0" w:space="0" w:color="auto"/>
            <w:bottom w:val="none" w:sz="0" w:space="0" w:color="auto"/>
            <w:right w:val="none" w:sz="0" w:space="0" w:color="auto"/>
          </w:divBdr>
        </w:div>
        <w:div w:id="338771289">
          <w:marLeft w:val="0"/>
          <w:marRight w:val="0"/>
          <w:marTop w:val="0"/>
          <w:marBottom w:val="0"/>
          <w:divBdr>
            <w:top w:val="none" w:sz="0" w:space="0" w:color="auto"/>
            <w:left w:val="none" w:sz="0" w:space="0" w:color="auto"/>
            <w:bottom w:val="none" w:sz="0" w:space="0" w:color="auto"/>
            <w:right w:val="none" w:sz="0" w:space="0" w:color="auto"/>
          </w:divBdr>
        </w:div>
        <w:div w:id="355810466">
          <w:marLeft w:val="0"/>
          <w:marRight w:val="0"/>
          <w:marTop w:val="0"/>
          <w:marBottom w:val="0"/>
          <w:divBdr>
            <w:top w:val="none" w:sz="0" w:space="0" w:color="auto"/>
            <w:left w:val="none" w:sz="0" w:space="0" w:color="auto"/>
            <w:bottom w:val="none" w:sz="0" w:space="0" w:color="auto"/>
            <w:right w:val="none" w:sz="0" w:space="0" w:color="auto"/>
          </w:divBdr>
        </w:div>
        <w:div w:id="358900214">
          <w:marLeft w:val="0"/>
          <w:marRight w:val="0"/>
          <w:marTop w:val="0"/>
          <w:marBottom w:val="0"/>
          <w:divBdr>
            <w:top w:val="none" w:sz="0" w:space="0" w:color="auto"/>
            <w:left w:val="none" w:sz="0" w:space="0" w:color="auto"/>
            <w:bottom w:val="none" w:sz="0" w:space="0" w:color="auto"/>
            <w:right w:val="none" w:sz="0" w:space="0" w:color="auto"/>
          </w:divBdr>
        </w:div>
        <w:div w:id="359357970">
          <w:marLeft w:val="0"/>
          <w:marRight w:val="0"/>
          <w:marTop w:val="0"/>
          <w:marBottom w:val="0"/>
          <w:divBdr>
            <w:top w:val="none" w:sz="0" w:space="0" w:color="auto"/>
            <w:left w:val="none" w:sz="0" w:space="0" w:color="auto"/>
            <w:bottom w:val="none" w:sz="0" w:space="0" w:color="auto"/>
            <w:right w:val="none" w:sz="0" w:space="0" w:color="auto"/>
          </w:divBdr>
        </w:div>
        <w:div w:id="359625732">
          <w:marLeft w:val="0"/>
          <w:marRight w:val="0"/>
          <w:marTop w:val="0"/>
          <w:marBottom w:val="0"/>
          <w:divBdr>
            <w:top w:val="none" w:sz="0" w:space="0" w:color="auto"/>
            <w:left w:val="none" w:sz="0" w:space="0" w:color="auto"/>
            <w:bottom w:val="none" w:sz="0" w:space="0" w:color="auto"/>
            <w:right w:val="none" w:sz="0" w:space="0" w:color="auto"/>
          </w:divBdr>
        </w:div>
        <w:div w:id="364646980">
          <w:marLeft w:val="0"/>
          <w:marRight w:val="0"/>
          <w:marTop w:val="0"/>
          <w:marBottom w:val="0"/>
          <w:divBdr>
            <w:top w:val="none" w:sz="0" w:space="0" w:color="auto"/>
            <w:left w:val="none" w:sz="0" w:space="0" w:color="auto"/>
            <w:bottom w:val="none" w:sz="0" w:space="0" w:color="auto"/>
            <w:right w:val="none" w:sz="0" w:space="0" w:color="auto"/>
          </w:divBdr>
        </w:div>
        <w:div w:id="386997610">
          <w:marLeft w:val="0"/>
          <w:marRight w:val="0"/>
          <w:marTop w:val="0"/>
          <w:marBottom w:val="0"/>
          <w:divBdr>
            <w:top w:val="none" w:sz="0" w:space="0" w:color="auto"/>
            <w:left w:val="none" w:sz="0" w:space="0" w:color="auto"/>
            <w:bottom w:val="none" w:sz="0" w:space="0" w:color="auto"/>
            <w:right w:val="none" w:sz="0" w:space="0" w:color="auto"/>
          </w:divBdr>
        </w:div>
        <w:div w:id="425156139">
          <w:marLeft w:val="0"/>
          <w:marRight w:val="0"/>
          <w:marTop w:val="0"/>
          <w:marBottom w:val="0"/>
          <w:divBdr>
            <w:top w:val="none" w:sz="0" w:space="0" w:color="auto"/>
            <w:left w:val="none" w:sz="0" w:space="0" w:color="auto"/>
            <w:bottom w:val="none" w:sz="0" w:space="0" w:color="auto"/>
            <w:right w:val="none" w:sz="0" w:space="0" w:color="auto"/>
          </w:divBdr>
        </w:div>
        <w:div w:id="443304826">
          <w:marLeft w:val="0"/>
          <w:marRight w:val="0"/>
          <w:marTop w:val="0"/>
          <w:marBottom w:val="0"/>
          <w:divBdr>
            <w:top w:val="none" w:sz="0" w:space="0" w:color="auto"/>
            <w:left w:val="none" w:sz="0" w:space="0" w:color="auto"/>
            <w:bottom w:val="none" w:sz="0" w:space="0" w:color="auto"/>
            <w:right w:val="none" w:sz="0" w:space="0" w:color="auto"/>
          </w:divBdr>
        </w:div>
        <w:div w:id="443887336">
          <w:marLeft w:val="0"/>
          <w:marRight w:val="0"/>
          <w:marTop w:val="0"/>
          <w:marBottom w:val="0"/>
          <w:divBdr>
            <w:top w:val="none" w:sz="0" w:space="0" w:color="auto"/>
            <w:left w:val="none" w:sz="0" w:space="0" w:color="auto"/>
            <w:bottom w:val="none" w:sz="0" w:space="0" w:color="auto"/>
            <w:right w:val="none" w:sz="0" w:space="0" w:color="auto"/>
          </w:divBdr>
        </w:div>
        <w:div w:id="451099064">
          <w:marLeft w:val="0"/>
          <w:marRight w:val="0"/>
          <w:marTop w:val="0"/>
          <w:marBottom w:val="0"/>
          <w:divBdr>
            <w:top w:val="none" w:sz="0" w:space="0" w:color="auto"/>
            <w:left w:val="none" w:sz="0" w:space="0" w:color="auto"/>
            <w:bottom w:val="none" w:sz="0" w:space="0" w:color="auto"/>
            <w:right w:val="none" w:sz="0" w:space="0" w:color="auto"/>
          </w:divBdr>
        </w:div>
        <w:div w:id="451366296">
          <w:marLeft w:val="0"/>
          <w:marRight w:val="0"/>
          <w:marTop w:val="0"/>
          <w:marBottom w:val="0"/>
          <w:divBdr>
            <w:top w:val="none" w:sz="0" w:space="0" w:color="auto"/>
            <w:left w:val="none" w:sz="0" w:space="0" w:color="auto"/>
            <w:bottom w:val="none" w:sz="0" w:space="0" w:color="auto"/>
            <w:right w:val="none" w:sz="0" w:space="0" w:color="auto"/>
          </w:divBdr>
        </w:div>
        <w:div w:id="453869253">
          <w:marLeft w:val="0"/>
          <w:marRight w:val="0"/>
          <w:marTop w:val="0"/>
          <w:marBottom w:val="0"/>
          <w:divBdr>
            <w:top w:val="none" w:sz="0" w:space="0" w:color="auto"/>
            <w:left w:val="none" w:sz="0" w:space="0" w:color="auto"/>
            <w:bottom w:val="none" w:sz="0" w:space="0" w:color="auto"/>
            <w:right w:val="none" w:sz="0" w:space="0" w:color="auto"/>
          </w:divBdr>
        </w:div>
        <w:div w:id="456990222">
          <w:marLeft w:val="0"/>
          <w:marRight w:val="0"/>
          <w:marTop w:val="0"/>
          <w:marBottom w:val="0"/>
          <w:divBdr>
            <w:top w:val="none" w:sz="0" w:space="0" w:color="auto"/>
            <w:left w:val="none" w:sz="0" w:space="0" w:color="auto"/>
            <w:bottom w:val="none" w:sz="0" w:space="0" w:color="auto"/>
            <w:right w:val="none" w:sz="0" w:space="0" w:color="auto"/>
          </w:divBdr>
        </w:div>
        <w:div w:id="472140162">
          <w:marLeft w:val="0"/>
          <w:marRight w:val="0"/>
          <w:marTop w:val="0"/>
          <w:marBottom w:val="0"/>
          <w:divBdr>
            <w:top w:val="none" w:sz="0" w:space="0" w:color="auto"/>
            <w:left w:val="none" w:sz="0" w:space="0" w:color="auto"/>
            <w:bottom w:val="none" w:sz="0" w:space="0" w:color="auto"/>
            <w:right w:val="none" w:sz="0" w:space="0" w:color="auto"/>
          </w:divBdr>
        </w:div>
        <w:div w:id="516312881">
          <w:marLeft w:val="0"/>
          <w:marRight w:val="0"/>
          <w:marTop w:val="0"/>
          <w:marBottom w:val="0"/>
          <w:divBdr>
            <w:top w:val="none" w:sz="0" w:space="0" w:color="auto"/>
            <w:left w:val="none" w:sz="0" w:space="0" w:color="auto"/>
            <w:bottom w:val="none" w:sz="0" w:space="0" w:color="auto"/>
            <w:right w:val="none" w:sz="0" w:space="0" w:color="auto"/>
          </w:divBdr>
        </w:div>
        <w:div w:id="526258273">
          <w:marLeft w:val="0"/>
          <w:marRight w:val="0"/>
          <w:marTop w:val="0"/>
          <w:marBottom w:val="0"/>
          <w:divBdr>
            <w:top w:val="none" w:sz="0" w:space="0" w:color="auto"/>
            <w:left w:val="none" w:sz="0" w:space="0" w:color="auto"/>
            <w:bottom w:val="none" w:sz="0" w:space="0" w:color="auto"/>
            <w:right w:val="none" w:sz="0" w:space="0" w:color="auto"/>
          </w:divBdr>
        </w:div>
        <w:div w:id="532307813">
          <w:marLeft w:val="0"/>
          <w:marRight w:val="0"/>
          <w:marTop w:val="0"/>
          <w:marBottom w:val="0"/>
          <w:divBdr>
            <w:top w:val="none" w:sz="0" w:space="0" w:color="auto"/>
            <w:left w:val="none" w:sz="0" w:space="0" w:color="auto"/>
            <w:bottom w:val="none" w:sz="0" w:space="0" w:color="auto"/>
            <w:right w:val="none" w:sz="0" w:space="0" w:color="auto"/>
          </w:divBdr>
        </w:div>
        <w:div w:id="544946822">
          <w:marLeft w:val="0"/>
          <w:marRight w:val="0"/>
          <w:marTop w:val="0"/>
          <w:marBottom w:val="0"/>
          <w:divBdr>
            <w:top w:val="none" w:sz="0" w:space="0" w:color="auto"/>
            <w:left w:val="none" w:sz="0" w:space="0" w:color="auto"/>
            <w:bottom w:val="none" w:sz="0" w:space="0" w:color="auto"/>
            <w:right w:val="none" w:sz="0" w:space="0" w:color="auto"/>
          </w:divBdr>
        </w:div>
        <w:div w:id="617370380">
          <w:marLeft w:val="0"/>
          <w:marRight w:val="0"/>
          <w:marTop w:val="0"/>
          <w:marBottom w:val="0"/>
          <w:divBdr>
            <w:top w:val="none" w:sz="0" w:space="0" w:color="auto"/>
            <w:left w:val="none" w:sz="0" w:space="0" w:color="auto"/>
            <w:bottom w:val="none" w:sz="0" w:space="0" w:color="auto"/>
            <w:right w:val="none" w:sz="0" w:space="0" w:color="auto"/>
          </w:divBdr>
        </w:div>
        <w:div w:id="632905648">
          <w:marLeft w:val="0"/>
          <w:marRight w:val="0"/>
          <w:marTop w:val="0"/>
          <w:marBottom w:val="0"/>
          <w:divBdr>
            <w:top w:val="none" w:sz="0" w:space="0" w:color="auto"/>
            <w:left w:val="none" w:sz="0" w:space="0" w:color="auto"/>
            <w:bottom w:val="none" w:sz="0" w:space="0" w:color="auto"/>
            <w:right w:val="none" w:sz="0" w:space="0" w:color="auto"/>
          </w:divBdr>
        </w:div>
        <w:div w:id="639461106">
          <w:marLeft w:val="0"/>
          <w:marRight w:val="0"/>
          <w:marTop w:val="0"/>
          <w:marBottom w:val="0"/>
          <w:divBdr>
            <w:top w:val="none" w:sz="0" w:space="0" w:color="auto"/>
            <w:left w:val="none" w:sz="0" w:space="0" w:color="auto"/>
            <w:bottom w:val="none" w:sz="0" w:space="0" w:color="auto"/>
            <w:right w:val="none" w:sz="0" w:space="0" w:color="auto"/>
          </w:divBdr>
        </w:div>
        <w:div w:id="663777390">
          <w:marLeft w:val="0"/>
          <w:marRight w:val="0"/>
          <w:marTop w:val="0"/>
          <w:marBottom w:val="0"/>
          <w:divBdr>
            <w:top w:val="none" w:sz="0" w:space="0" w:color="auto"/>
            <w:left w:val="none" w:sz="0" w:space="0" w:color="auto"/>
            <w:bottom w:val="none" w:sz="0" w:space="0" w:color="auto"/>
            <w:right w:val="none" w:sz="0" w:space="0" w:color="auto"/>
          </w:divBdr>
        </w:div>
        <w:div w:id="700741874">
          <w:marLeft w:val="0"/>
          <w:marRight w:val="0"/>
          <w:marTop w:val="0"/>
          <w:marBottom w:val="0"/>
          <w:divBdr>
            <w:top w:val="none" w:sz="0" w:space="0" w:color="auto"/>
            <w:left w:val="none" w:sz="0" w:space="0" w:color="auto"/>
            <w:bottom w:val="none" w:sz="0" w:space="0" w:color="auto"/>
            <w:right w:val="none" w:sz="0" w:space="0" w:color="auto"/>
          </w:divBdr>
        </w:div>
        <w:div w:id="702482973">
          <w:marLeft w:val="0"/>
          <w:marRight w:val="0"/>
          <w:marTop w:val="0"/>
          <w:marBottom w:val="0"/>
          <w:divBdr>
            <w:top w:val="none" w:sz="0" w:space="0" w:color="auto"/>
            <w:left w:val="none" w:sz="0" w:space="0" w:color="auto"/>
            <w:bottom w:val="none" w:sz="0" w:space="0" w:color="auto"/>
            <w:right w:val="none" w:sz="0" w:space="0" w:color="auto"/>
          </w:divBdr>
        </w:div>
        <w:div w:id="719940959">
          <w:marLeft w:val="0"/>
          <w:marRight w:val="0"/>
          <w:marTop w:val="0"/>
          <w:marBottom w:val="0"/>
          <w:divBdr>
            <w:top w:val="none" w:sz="0" w:space="0" w:color="auto"/>
            <w:left w:val="none" w:sz="0" w:space="0" w:color="auto"/>
            <w:bottom w:val="none" w:sz="0" w:space="0" w:color="auto"/>
            <w:right w:val="none" w:sz="0" w:space="0" w:color="auto"/>
          </w:divBdr>
        </w:div>
        <w:div w:id="753404586">
          <w:marLeft w:val="0"/>
          <w:marRight w:val="0"/>
          <w:marTop w:val="0"/>
          <w:marBottom w:val="0"/>
          <w:divBdr>
            <w:top w:val="none" w:sz="0" w:space="0" w:color="auto"/>
            <w:left w:val="none" w:sz="0" w:space="0" w:color="auto"/>
            <w:bottom w:val="none" w:sz="0" w:space="0" w:color="auto"/>
            <w:right w:val="none" w:sz="0" w:space="0" w:color="auto"/>
          </w:divBdr>
        </w:div>
        <w:div w:id="801457076">
          <w:marLeft w:val="0"/>
          <w:marRight w:val="0"/>
          <w:marTop w:val="0"/>
          <w:marBottom w:val="0"/>
          <w:divBdr>
            <w:top w:val="none" w:sz="0" w:space="0" w:color="auto"/>
            <w:left w:val="none" w:sz="0" w:space="0" w:color="auto"/>
            <w:bottom w:val="none" w:sz="0" w:space="0" w:color="auto"/>
            <w:right w:val="none" w:sz="0" w:space="0" w:color="auto"/>
          </w:divBdr>
        </w:div>
        <w:div w:id="814185098">
          <w:marLeft w:val="0"/>
          <w:marRight w:val="0"/>
          <w:marTop w:val="0"/>
          <w:marBottom w:val="0"/>
          <w:divBdr>
            <w:top w:val="none" w:sz="0" w:space="0" w:color="auto"/>
            <w:left w:val="none" w:sz="0" w:space="0" w:color="auto"/>
            <w:bottom w:val="none" w:sz="0" w:space="0" w:color="auto"/>
            <w:right w:val="none" w:sz="0" w:space="0" w:color="auto"/>
          </w:divBdr>
        </w:div>
        <w:div w:id="819617287">
          <w:marLeft w:val="0"/>
          <w:marRight w:val="0"/>
          <w:marTop w:val="0"/>
          <w:marBottom w:val="0"/>
          <w:divBdr>
            <w:top w:val="none" w:sz="0" w:space="0" w:color="auto"/>
            <w:left w:val="none" w:sz="0" w:space="0" w:color="auto"/>
            <w:bottom w:val="none" w:sz="0" w:space="0" w:color="auto"/>
            <w:right w:val="none" w:sz="0" w:space="0" w:color="auto"/>
          </w:divBdr>
        </w:div>
        <w:div w:id="853149767">
          <w:marLeft w:val="0"/>
          <w:marRight w:val="0"/>
          <w:marTop w:val="0"/>
          <w:marBottom w:val="0"/>
          <w:divBdr>
            <w:top w:val="none" w:sz="0" w:space="0" w:color="auto"/>
            <w:left w:val="none" w:sz="0" w:space="0" w:color="auto"/>
            <w:bottom w:val="none" w:sz="0" w:space="0" w:color="auto"/>
            <w:right w:val="none" w:sz="0" w:space="0" w:color="auto"/>
          </w:divBdr>
        </w:div>
        <w:div w:id="874083269">
          <w:marLeft w:val="0"/>
          <w:marRight w:val="0"/>
          <w:marTop w:val="0"/>
          <w:marBottom w:val="0"/>
          <w:divBdr>
            <w:top w:val="none" w:sz="0" w:space="0" w:color="auto"/>
            <w:left w:val="none" w:sz="0" w:space="0" w:color="auto"/>
            <w:bottom w:val="none" w:sz="0" w:space="0" w:color="auto"/>
            <w:right w:val="none" w:sz="0" w:space="0" w:color="auto"/>
          </w:divBdr>
        </w:div>
        <w:div w:id="878473680">
          <w:marLeft w:val="0"/>
          <w:marRight w:val="0"/>
          <w:marTop w:val="0"/>
          <w:marBottom w:val="0"/>
          <w:divBdr>
            <w:top w:val="none" w:sz="0" w:space="0" w:color="auto"/>
            <w:left w:val="none" w:sz="0" w:space="0" w:color="auto"/>
            <w:bottom w:val="none" w:sz="0" w:space="0" w:color="auto"/>
            <w:right w:val="none" w:sz="0" w:space="0" w:color="auto"/>
          </w:divBdr>
        </w:div>
        <w:div w:id="884951440">
          <w:marLeft w:val="0"/>
          <w:marRight w:val="0"/>
          <w:marTop w:val="0"/>
          <w:marBottom w:val="0"/>
          <w:divBdr>
            <w:top w:val="none" w:sz="0" w:space="0" w:color="auto"/>
            <w:left w:val="none" w:sz="0" w:space="0" w:color="auto"/>
            <w:bottom w:val="none" w:sz="0" w:space="0" w:color="auto"/>
            <w:right w:val="none" w:sz="0" w:space="0" w:color="auto"/>
          </w:divBdr>
        </w:div>
        <w:div w:id="906259717">
          <w:marLeft w:val="0"/>
          <w:marRight w:val="0"/>
          <w:marTop w:val="0"/>
          <w:marBottom w:val="0"/>
          <w:divBdr>
            <w:top w:val="none" w:sz="0" w:space="0" w:color="auto"/>
            <w:left w:val="none" w:sz="0" w:space="0" w:color="auto"/>
            <w:bottom w:val="none" w:sz="0" w:space="0" w:color="auto"/>
            <w:right w:val="none" w:sz="0" w:space="0" w:color="auto"/>
          </w:divBdr>
        </w:div>
        <w:div w:id="936645085">
          <w:marLeft w:val="0"/>
          <w:marRight w:val="0"/>
          <w:marTop w:val="0"/>
          <w:marBottom w:val="0"/>
          <w:divBdr>
            <w:top w:val="none" w:sz="0" w:space="0" w:color="auto"/>
            <w:left w:val="none" w:sz="0" w:space="0" w:color="auto"/>
            <w:bottom w:val="none" w:sz="0" w:space="0" w:color="auto"/>
            <w:right w:val="none" w:sz="0" w:space="0" w:color="auto"/>
          </w:divBdr>
        </w:div>
        <w:div w:id="981276692">
          <w:marLeft w:val="0"/>
          <w:marRight w:val="0"/>
          <w:marTop w:val="0"/>
          <w:marBottom w:val="0"/>
          <w:divBdr>
            <w:top w:val="none" w:sz="0" w:space="0" w:color="auto"/>
            <w:left w:val="none" w:sz="0" w:space="0" w:color="auto"/>
            <w:bottom w:val="none" w:sz="0" w:space="0" w:color="auto"/>
            <w:right w:val="none" w:sz="0" w:space="0" w:color="auto"/>
          </w:divBdr>
        </w:div>
        <w:div w:id="1023439681">
          <w:marLeft w:val="0"/>
          <w:marRight w:val="0"/>
          <w:marTop w:val="0"/>
          <w:marBottom w:val="0"/>
          <w:divBdr>
            <w:top w:val="none" w:sz="0" w:space="0" w:color="auto"/>
            <w:left w:val="none" w:sz="0" w:space="0" w:color="auto"/>
            <w:bottom w:val="none" w:sz="0" w:space="0" w:color="auto"/>
            <w:right w:val="none" w:sz="0" w:space="0" w:color="auto"/>
          </w:divBdr>
        </w:div>
        <w:div w:id="1066032294">
          <w:marLeft w:val="0"/>
          <w:marRight w:val="0"/>
          <w:marTop w:val="0"/>
          <w:marBottom w:val="0"/>
          <w:divBdr>
            <w:top w:val="none" w:sz="0" w:space="0" w:color="auto"/>
            <w:left w:val="none" w:sz="0" w:space="0" w:color="auto"/>
            <w:bottom w:val="none" w:sz="0" w:space="0" w:color="auto"/>
            <w:right w:val="none" w:sz="0" w:space="0" w:color="auto"/>
          </w:divBdr>
        </w:div>
        <w:div w:id="1144617415">
          <w:marLeft w:val="0"/>
          <w:marRight w:val="0"/>
          <w:marTop w:val="0"/>
          <w:marBottom w:val="0"/>
          <w:divBdr>
            <w:top w:val="none" w:sz="0" w:space="0" w:color="auto"/>
            <w:left w:val="none" w:sz="0" w:space="0" w:color="auto"/>
            <w:bottom w:val="none" w:sz="0" w:space="0" w:color="auto"/>
            <w:right w:val="none" w:sz="0" w:space="0" w:color="auto"/>
          </w:divBdr>
        </w:div>
        <w:div w:id="1150244628">
          <w:marLeft w:val="0"/>
          <w:marRight w:val="0"/>
          <w:marTop w:val="0"/>
          <w:marBottom w:val="0"/>
          <w:divBdr>
            <w:top w:val="none" w:sz="0" w:space="0" w:color="auto"/>
            <w:left w:val="none" w:sz="0" w:space="0" w:color="auto"/>
            <w:bottom w:val="none" w:sz="0" w:space="0" w:color="auto"/>
            <w:right w:val="none" w:sz="0" w:space="0" w:color="auto"/>
          </w:divBdr>
        </w:div>
        <w:div w:id="1161197517">
          <w:marLeft w:val="0"/>
          <w:marRight w:val="0"/>
          <w:marTop w:val="0"/>
          <w:marBottom w:val="0"/>
          <w:divBdr>
            <w:top w:val="none" w:sz="0" w:space="0" w:color="auto"/>
            <w:left w:val="none" w:sz="0" w:space="0" w:color="auto"/>
            <w:bottom w:val="none" w:sz="0" w:space="0" w:color="auto"/>
            <w:right w:val="none" w:sz="0" w:space="0" w:color="auto"/>
          </w:divBdr>
        </w:div>
        <w:div w:id="1186600354">
          <w:marLeft w:val="0"/>
          <w:marRight w:val="0"/>
          <w:marTop w:val="0"/>
          <w:marBottom w:val="0"/>
          <w:divBdr>
            <w:top w:val="none" w:sz="0" w:space="0" w:color="auto"/>
            <w:left w:val="none" w:sz="0" w:space="0" w:color="auto"/>
            <w:bottom w:val="none" w:sz="0" w:space="0" w:color="auto"/>
            <w:right w:val="none" w:sz="0" w:space="0" w:color="auto"/>
          </w:divBdr>
        </w:div>
        <w:div w:id="1204640117">
          <w:marLeft w:val="0"/>
          <w:marRight w:val="0"/>
          <w:marTop w:val="0"/>
          <w:marBottom w:val="0"/>
          <w:divBdr>
            <w:top w:val="none" w:sz="0" w:space="0" w:color="auto"/>
            <w:left w:val="none" w:sz="0" w:space="0" w:color="auto"/>
            <w:bottom w:val="none" w:sz="0" w:space="0" w:color="auto"/>
            <w:right w:val="none" w:sz="0" w:space="0" w:color="auto"/>
          </w:divBdr>
        </w:div>
        <w:div w:id="1232698488">
          <w:marLeft w:val="0"/>
          <w:marRight w:val="0"/>
          <w:marTop w:val="0"/>
          <w:marBottom w:val="0"/>
          <w:divBdr>
            <w:top w:val="none" w:sz="0" w:space="0" w:color="auto"/>
            <w:left w:val="none" w:sz="0" w:space="0" w:color="auto"/>
            <w:bottom w:val="none" w:sz="0" w:space="0" w:color="auto"/>
            <w:right w:val="none" w:sz="0" w:space="0" w:color="auto"/>
          </w:divBdr>
        </w:div>
        <w:div w:id="1312904217">
          <w:marLeft w:val="0"/>
          <w:marRight w:val="0"/>
          <w:marTop w:val="0"/>
          <w:marBottom w:val="0"/>
          <w:divBdr>
            <w:top w:val="none" w:sz="0" w:space="0" w:color="auto"/>
            <w:left w:val="none" w:sz="0" w:space="0" w:color="auto"/>
            <w:bottom w:val="none" w:sz="0" w:space="0" w:color="auto"/>
            <w:right w:val="none" w:sz="0" w:space="0" w:color="auto"/>
          </w:divBdr>
        </w:div>
        <w:div w:id="1314725223">
          <w:marLeft w:val="0"/>
          <w:marRight w:val="0"/>
          <w:marTop w:val="0"/>
          <w:marBottom w:val="0"/>
          <w:divBdr>
            <w:top w:val="none" w:sz="0" w:space="0" w:color="auto"/>
            <w:left w:val="none" w:sz="0" w:space="0" w:color="auto"/>
            <w:bottom w:val="none" w:sz="0" w:space="0" w:color="auto"/>
            <w:right w:val="none" w:sz="0" w:space="0" w:color="auto"/>
          </w:divBdr>
        </w:div>
        <w:div w:id="1327518382">
          <w:marLeft w:val="0"/>
          <w:marRight w:val="0"/>
          <w:marTop w:val="0"/>
          <w:marBottom w:val="0"/>
          <w:divBdr>
            <w:top w:val="none" w:sz="0" w:space="0" w:color="auto"/>
            <w:left w:val="none" w:sz="0" w:space="0" w:color="auto"/>
            <w:bottom w:val="none" w:sz="0" w:space="0" w:color="auto"/>
            <w:right w:val="none" w:sz="0" w:space="0" w:color="auto"/>
          </w:divBdr>
        </w:div>
        <w:div w:id="1370030293">
          <w:marLeft w:val="0"/>
          <w:marRight w:val="0"/>
          <w:marTop w:val="0"/>
          <w:marBottom w:val="0"/>
          <w:divBdr>
            <w:top w:val="none" w:sz="0" w:space="0" w:color="auto"/>
            <w:left w:val="none" w:sz="0" w:space="0" w:color="auto"/>
            <w:bottom w:val="none" w:sz="0" w:space="0" w:color="auto"/>
            <w:right w:val="none" w:sz="0" w:space="0" w:color="auto"/>
          </w:divBdr>
        </w:div>
        <w:div w:id="1400127311">
          <w:marLeft w:val="0"/>
          <w:marRight w:val="0"/>
          <w:marTop w:val="0"/>
          <w:marBottom w:val="0"/>
          <w:divBdr>
            <w:top w:val="none" w:sz="0" w:space="0" w:color="auto"/>
            <w:left w:val="none" w:sz="0" w:space="0" w:color="auto"/>
            <w:bottom w:val="none" w:sz="0" w:space="0" w:color="auto"/>
            <w:right w:val="none" w:sz="0" w:space="0" w:color="auto"/>
          </w:divBdr>
        </w:div>
        <w:div w:id="1408108960">
          <w:marLeft w:val="0"/>
          <w:marRight w:val="0"/>
          <w:marTop w:val="0"/>
          <w:marBottom w:val="0"/>
          <w:divBdr>
            <w:top w:val="none" w:sz="0" w:space="0" w:color="auto"/>
            <w:left w:val="none" w:sz="0" w:space="0" w:color="auto"/>
            <w:bottom w:val="none" w:sz="0" w:space="0" w:color="auto"/>
            <w:right w:val="none" w:sz="0" w:space="0" w:color="auto"/>
          </w:divBdr>
        </w:div>
        <w:div w:id="1409301925">
          <w:marLeft w:val="0"/>
          <w:marRight w:val="0"/>
          <w:marTop w:val="0"/>
          <w:marBottom w:val="0"/>
          <w:divBdr>
            <w:top w:val="none" w:sz="0" w:space="0" w:color="auto"/>
            <w:left w:val="none" w:sz="0" w:space="0" w:color="auto"/>
            <w:bottom w:val="none" w:sz="0" w:space="0" w:color="auto"/>
            <w:right w:val="none" w:sz="0" w:space="0" w:color="auto"/>
          </w:divBdr>
        </w:div>
        <w:div w:id="1419131001">
          <w:marLeft w:val="0"/>
          <w:marRight w:val="0"/>
          <w:marTop w:val="0"/>
          <w:marBottom w:val="0"/>
          <w:divBdr>
            <w:top w:val="none" w:sz="0" w:space="0" w:color="auto"/>
            <w:left w:val="none" w:sz="0" w:space="0" w:color="auto"/>
            <w:bottom w:val="none" w:sz="0" w:space="0" w:color="auto"/>
            <w:right w:val="none" w:sz="0" w:space="0" w:color="auto"/>
          </w:divBdr>
        </w:div>
        <w:div w:id="1425955130">
          <w:marLeft w:val="0"/>
          <w:marRight w:val="0"/>
          <w:marTop w:val="0"/>
          <w:marBottom w:val="0"/>
          <w:divBdr>
            <w:top w:val="none" w:sz="0" w:space="0" w:color="auto"/>
            <w:left w:val="none" w:sz="0" w:space="0" w:color="auto"/>
            <w:bottom w:val="none" w:sz="0" w:space="0" w:color="auto"/>
            <w:right w:val="none" w:sz="0" w:space="0" w:color="auto"/>
          </w:divBdr>
        </w:div>
        <w:div w:id="1443458939">
          <w:marLeft w:val="0"/>
          <w:marRight w:val="0"/>
          <w:marTop w:val="0"/>
          <w:marBottom w:val="0"/>
          <w:divBdr>
            <w:top w:val="none" w:sz="0" w:space="0" w:color="auto"/>
            <w:left w:val="none" w:sz="0" w:space="0" w:color="auto"/>
            <w:bottom w:val="none" w:sz="0" w:space="0" w:color="auto"/>
            <w:right w:val="none" w:sz="0" w:space="0" w:color="auto"/>
          </w:divBdr>
        </w:div>
        <w:div w:id="1470593783">
          <w:marLeft w:val="0"/>
          <w:marRight w:val="0"/>
          <w:marTop w:val="0"/>
          <w:marBottom w:val="0"/>
          <w:divBdr>
            <w:top w:val="none" w:sz="0" w:space="0" w:color="auto"/>
            <w:left w:val="none" w:sz="0" w:space="0" w:color="auto"/>
            <w:bottom w:val="none" w:sz="0" w:space="0" w:color="auto"/>
            <w:right w:val="none" w:sz="0" w:space="0" w:color="auto"/>
          </w:divBdr>
        </w:div>
        <w:div w:id="1501121183">
          <w:marLeft w:val="0"/>
          <w:marRight w:val="0"/>
          <w:marTop w:val="0"/>
          <w:marBottom w:val="0"/>
          <w:divBdr>
            <w:top w:val="none" w:sz="0" w:space="0" w:color="auto"/>
            <w:left w:val="none" w:sz="0" w:space="0" w:color="auto"/>
            <w:bottom w:val="none" w:sz="0" w:space="0" w:color="auto"/>
            <w:right w:val="none" w:sz="0" w:space="0" w:color="auto"/>
          </w:divBdr>
        </w:div>
        <w:div w:id="1566145659">
          <w:marLeft w:val="0"/>
          <w:marRight w:val="0"/>
          <w:marTop w:val="0"/>
          <w:marBottom w:val="0"/>
          <w:divBdr>
            <w:top w:val="none" w:sz="0" w:space="0" w:color="auto"/>
            <w:left w:val="none" w:sz="0" w:space="0" w:color="auto"/>
            <w:bottom w:val="none" w:sz="0" w:space="0" w:color="auto"/>
            <w:right w:val="none" w:sz="0" w:space="0" w:color="auto"/>
          </w:divBdr>
        </w:div>
        <w:div w:id="1596940580">
          <w:marLeft w:val="0"/>
          <w:marRight w:val="0"/>
          <w:marTop w:val="0"/>
          <w:marBottom w:val="0"/>
          <w:divBdr>
            <w:top w:val="none" w:sz="0" w:space="0" w:color="auto"/>
            <w:left w:val="none" w:sz="0" w:space="0" w:color="auto"/>
            <w:bottom w:val="none" w:sz="0" w:space="0" w:color="auto"/>
            <w:right w:val="none" w:sz="0" w:space="0" w:color="auto"/>
          </w:divBdr>
        </w:div>
        <w:div w:id="1610355160">
          <w:marLeft w:val="0"/>
          <w:marRight w:val="0"/>
          <w:marTop w:val="0"/>
          <w:marBottom w:val="0"/>
          <w:divBdr>
            <w:top w:val="none" w:sz="0" w:space="0" w:color="auto"/>
            <w:left w:val="none" w:sz="0" w:space="0" w:color="auto"/>
            <w:bottom w:val="none" w:sz="0" w:space="0" w:color="auto"/>
            <w:right w:val="none" w:sz="0" w:space="0" w:color="auto"/>
          </w:divBdr>
        </w:div>
        <w:div w:id="1646665774">
          <w:marLeft w:val="0"/>
          <w:marRight w:val="0"/>
          <w:marTop w:val="0"/>
          <w:marBottom w:val="0"/>
          <w:divBdr>
            <w:top w:val="none" w:sz="0" w:space="0" w:color="auto"/>
            <w:left w:val="none" w:sz="0" w:space="0" w:color="auto"/>
            <w:bottom w:val="none" w:sz="0" w:space="0" w:color="auto"/>
            <w:right w:val="none" w:sz="0" w:space="0" w:color="auto"/>
          </w:divBdr>
        </w:div>
        <w:div w:id="1670062209">
          <w:marLeft w:val="0"/>
          <w:marRight w:val="0"/>
          <w:marTop w:val="0"/>
          <w:marBottom w:val="0"/>
          <w:divBdr>
            <w:top w:val="none" w:sz="0" w:space="0" w:color="auto"/>
            <w:left w:val="none" w:sz="0" w:space="0" w:color="auto"/>
            <w:bottom w:val="none" w:sz="0" w:space="0" w:color="auto"/>
            <w:right w:val="none" w:sz="0" w:space="0" w:color="auto"/>
          </w:divBdr>
        </w:div>
        <w:div w:id="1670868107">
          <w:marLeft w:val="0"/>
          <w:marRight w:val="0"/>
          <w:marTop w:val="0"/>
          <w:marBottom w:val="0"/>
          <w:divBdr>
            <w:top w:val="none" w:sz="0" w:space="0" w:color="auto"/>
            <w:left w:val="none" w:sz="0" w:space="0" w:color="auto"/>
            <w:bottom w:val="none" w:sz="0" w:space="0" w:color="auto"/>
            <w:right w:val="none" w:sz="0" w:space="0" w:color="auto"/>
          </w:divBdr>
        </w:div>
        <w:div w:id="1696954348">
          <w:marLeft w:val="0"/>
          <w:marRight w:val="0"/>
          <w:marTop w:val="0"/>
          <w:marBottom w:val="0"/>
          <w:divBdr>
            <w:top w:val="none" w:sz="0" w:space="0" w:color="auto"/>
            <w:left w:val="none" w:sz="0" w:space="0" w:color="auto"/>
            <w:bottom w:val="none" w:sz="0" w:space="0" w:color="auto"/>
            <w:right w:val="none" w:sz="0" w:space="0" w:color="auto"/>
          </w:divBdr>
        </w:div>
        <w:div w:id="1712877883">
          <w:marLeft w:val="0"/>
          <w:marRight w:val="0"/>
          <w:marTop w:val="0"/>
          <w:marBottom w:val="0"/>
          <w:divBdr>
            <w:top w:val="none" w:sz="0" w:space="0" w:color="auto"/>
            <w:left w:val="none" w:sz="0" w:space="0" w:color="auto"/>
            <w:bottom w:val="none" w:sz="0" w:space="0" w:color="auto"/>
            <w:right w:val="none" w:sz="0" w:space="0" w:color="auto"/>
          </w:divBdr>
        </w:div>
        <w:div w:id="1717772079">
          <w:marLeft w:val="0"/>
          <w:marRight w:val="0"/>
          <w:marTop w:val="0"/>
          <w:marBottom w:val="0"/>
          <w:divBdr>
            <w:top w:val="none" w:sz="0" w:space="0" w:color="auto"/>
            <w:left w:val="none" w:sz="0" w:space="0" w:color="auto"/>
            <w:bottom w:val="none" w:sz="0" w:space="0" w:color="auto"/>
            <w:right w:val="none" w:sz="0" w:space="0" w:color="auto"/>
          </w:divBdr>
        </w:div>
        <w:div w:id="1730609791">
          <w:marLeft w:val="0"/>
          <w:marRight w:val="0"/>
          <w:marTop w:val="0"/>
          <w:marBottom w:val="0"/>
          <w:divBdr>
            <w:top w:val="none" w:sz="0" w:space="0" w:color="auto"/>
            <w:left w:val="none" w:sz="0" w:space="0" w:color="auto"/>
            <w:bottom w:val="none" w:sz="0" w:space="0" w:color="auto"/>
            <w:right w:val="none" w:sz="0" w:space="0" w:color="auto"/>
          </w:divBdr>
        </w:div>
        <w:div w:id="1748308684">
          <w:marLeft w:val="0"/>
          <w:marRight w:val="0"/>
          <w:marTop w:val="0"/>
          <w:marBottom w:val="0"/>
          <w:divBdr>
            <w:top w:val="none" w:sz="0" w:space="0" w:color="auto"/>
            <w:left w:val="none" w:sz="0" w:space="0" w:color="auto"/>
            <w:bottom w:val="none" w:sz="0" w:space="0" w:color="auto"/>
            <w:right w:val="none" w:sz="0" w:space="0" w:color="auto"/>
          </w:divBdr>
        </w:div>
        <w:div w:id="1754543131">
          <w:marLeft w:val="0"/>
          <w:marRight w:val="0"/>
          <w:marTop w:val="0"/>
          <w:marBottom w:val="0"/>
          <w:divBdr>
            <w:top w:val="none" w:sz="0" w:space="0" w:color="auto"/>
            <w:left w:val="none" w:sz="0" w:space="0" w:color="auto"/>
            <w:bottom w:val="none" w:sz="0" w:space="0" w:color="auto"/>
            <w:right w:val="none" w:sz="0" w:space="0" w:color="auto"/>
          </w:divBdr>
        </w:div>
        <w:div w:id="1782186772">
          <w:marLeft w:val="0"/>
          <w:marRight w:val="0"/>
          <w:marTop w:val="0"/>
          <w:marBottom w:val="0"/>
          <w:divBdr>
            <w:top w:val="none" w:sz="0" w:space="0" w:color="auto"/>
            <w:left w:val="none" w:sz="0" w:space="0" w:color="auto"/>
            <w:bottom w:val="none" w:sz="0" w:space="0" w:color="auto"/>
            <w:right w:val="none" w:sz="0" w:space="0" w:color="auto"/>
          </w:divBdr>
        </w:div>
        <w:div w:id="1809932244">
          <w:marLeft w:val="0"/>
          <w:marRight w:val="0"/>
          <w:marTop w:val="0"/>
          <w:marBottom w:val="0"/>
          <w:divBdr>
            <w:top w:val="none" w:sz="0" w:space="0" w:color="auto"/>
            <w:left w:val="none" w:sz="0" w:space="0" w:color="auto"/>
            <w:bottom w:val="none" w:sz="0" w:space="0" w:color="auto"/>
            <w:right w:val="none" w:sz="0" w:space="0" w:color="auto"/>
          </w:divBdr>
        </w:div>
        <w:div w:id="1838836723">
          <w:marLeft w:val="0"/>
          <w:marRight w:val="0"/>
          <w:marTop w:val="0"/>
          <w:marBottom w:val="0"/>
          <w:divBdr>
            <w:top w:val="none" w:sz="0" w:space="0" w:color="auto"/>
            <w:left w:val="none" w:sz="0" w:space="0" w:color="auto"/>
            <w:bottom w:val="none" w:sz="0" w:space="0" w:color="auto"/>
            <w:right w:val="none" w:sz="0" w:space="0" w:color="auto"/>
          </w:divBdr>
        </w:div>
        <w:div w:id="1851017393">
          <w:marLeft w:val="0"/>
          <w:marRight w:val="0"/>
          <w:marTop w:val="0"/>
          <w:marBottom w:val="0"/>
          <w:divBdr>
            <w:top w:val="none" w:sz="0" w:space="0" w:color="auto"/>
            <w:left w:val="none" w:sz="0" w:space="0" w:color="auto"/>
            <w:bottom w:val="none" w:sz="0" w:space="0" w:color="auto"/>
            <w:right w:val="none" w:sz="0" w:space="0" w:color="auto"/>
          </w:divBdr>
        </w:div>
        <w:div w:id="1880706121">
          <w:marLeft w:val="0"/>
          <w:marRight w:val="0"/>
          <w:marTop w:val="0"/>
          <w:marBottom w:val="0"/>
          <w:divBdr>
            <w:top w:val="none" w:sz="0" w:space="0" w:color="auto"/>
            <w:left w:val="none" w:sz="0" w:space="0" w:color="auto"/>
            <w:bottom w:val="none" w:sz="0" w:space="0" w:color="auto"/>
            <w:right w:val="none" w:sz="0" w:space="0" w:color="auto"/>
          </w:divBdr>
        </w:div>
        <w:div w:id="1886402167">
          <w:marLeft w:val="0"/>
          <w:marRight w:val="0"/>
          <w:marTop w:val="0"/>
          <w:marBottom w:val="0"/>
          <w:divBdr>
            <w:top w:val="none" w:sz="0" w:space="0" w:color="auto"/>
            <w:left w:val="none" w:sz="0" w:space="0" w:color="auto"/>
            <w:bottom w:val="none" w:sz="0" w:space="0" w:color="auto"/>
            <w:right w:val="none" w:sz="0" w:space="0" w:color="auto"/>
          </w:divBdr>
        </w:div>
        <w:div w:id="1903784387">
          <w:marLeft w:val="0"/>
          <w:marRight w:val="0"/>
          <w:marTop w:val="0"/>
          <w:marBottom w:val="0"/>
          <w:divBdr>
            <w:top w:val="none" w:sz="0" w:space="0" w:color="auto"/>
            <w:left w:val="none" w:sz="0" w:space="0" w:color="auto"/>
            <w:bottom w:val="none" w:sz="0" w:space="0" w:color="auto"/>
            <w:right w:val="none" w:sz="0" w:space="0" w:color="auto"/>
          </w:divBdr>
        </w:div>
        <w:div w:id="1906797476">
          <w:marLeft w:val="0"/>
          <w:marRight w:val="0"/>
          <w:marTop w:val="0"/>
          <w:marBottom w:val="0"/>
          <w:divBdr>
            <w:top w:val="none" w:sz="0" w:space="0" w:color="auto"/>
            <w:left w:val="none" w:sz="0" w:space="0" w:color="auto"/>
            <w:bottom w:val="none" w:sz="0" w:space="0" w:color="auto"/>
            <w:right w:val="none" w:sz="0" w:space="0" w:color="auto"/>
          </w:divBdr>
        </w:div>
        <w:div w:id="1908227253">
          <w:marLeft w:val="0"/>
          <w:marRight w:val="0"/>
          <w:marTop w:val="0"/>
          <w:marBottom w:val="0"/>
          <w:divBdr>
            <w:top w:val="none" w:sz="0" w:space="0" w:color="auto"/>
            <w:left w:val="none" w:sz="0" w:space="0" w:color="auto"/>
            <w:bottom w:val="none" w:sz="0" w:space="0" w:color="auto"/>
            <w:right w:val="none" w:sz="0" w:space="0" w:color="auto"/>
          </w:divBdr>
        </w:div>
        <w:div w:id="1946109291">
          <w:marLeft w:val="0"/>
          <w:marRight w:val="0"/>
          <w:marTop w:val="0"/>
          <w:marBottom w:val="0"/>
          <w:divBdr>
            <w:top w:val="none" w:sz="0" w:space="0" w:color="auto"/>
            <w:left w:val="none" w:sz="0" w:space="0" w:color="auto"/>
            <w:bottom w:val="none" w:sz="0" w:space="0" w:color="auto"/>
            <w:right w:val="none" w:sz="0" w:space="0" w:color="auto"/>
          </w:divBdr>
        </w:div>
        <w:div w:id="1951621713">
          <w:marLeft w:val="0"/>
          <w:marRight w:val="0"/>
          <w:marTop w:val="0"/>
          <w:marBottom w:val="0"/>
          <w:divBdr>
            <w:top w:val="none" w:sz="0" w:space="0" w:color="auto"/>
            <w:left w:val="none" w:sz="0" w:space="0" w:color="auto"/>
            <w:bottom w:val="none" w:sz="0" w:space="0" w:color="auto"/>
            <w:right w:val="none" w:sz="0" w:space="0" w:color="auto"/>
          </w:divBdr>
        </w:div>
        <w:div w:id="2013796938">
          <w:marLeft w:val="0"/>
          <w:marRight w:val="0"/>
          <w:marTop w:val="0"/>
          <w:marBottom w:val="0"/>
          <w:divBdr>
            <w:top w:val="none" w:sz="0" w:space="0" w:color="auto"/>
            <w:left w:val="none" w:sz="0" w:space="0" w:color="auto"/>
            <w:bottom w:val="none" w:sz="0" w:space="0" w:color="auto"/>
            <w:right w:val="none" w:sz="0" w:space="0" w:color="auto"/>
          </w:divBdr>
        </w:div>
        <w:div w:id="2026976841">
          <w:marLeft w:val="0"/>
          <w:marRight w:val="0"/>
          <w:marTop w:val="0"/>
          <w:marBottom w:val="0"/>
          <w:divBdr>
            <w:top w:val="none" w:sz="0" w:space="0" w:color="auto"/>
            <w:left w:val="none" w:sz="0" w:space="0" w:color="auto"/>
            <w:bottom w:val="none" w:sz="0" w:space="0" w:color="auto"/>
            <w:right w:val="none" w:sz="0" w:space="0" w:color="auto"/>
          </w:divBdr>
        </w:div>
        <w:div w:id="2038459839">
          <w:marLeft w:val="0"/>
          <w:marRight w:val="0"/>
          <w:marTop w:val="0"/>
          <w:marBottom w:val="0"/>
          <w:divBdr>
            <w:top w:val="none" w:sz="0" w:space="0" w:color="auto"/>
            <w:left w:val="none" w:sz="0" w:space="0" w:color="auto"/>
            <w:bottom w:val="none" w:sz="0" w:space="0" w:color="auto"/>
            <w:right w:val="none" w:sz="0" w:space="0" w:color="auto"/>
          </w:divBdr>
        </w:div>
        <w:div w:id="2050107763">
          <w:marLeft w:val="0"/>
          <w:marRight w:val="0"/>
          <w:marTop w:val="0"/>
          <w:marBottom w:val="0"/>
          <w:divBdr>
            <w:top w:val="none" w:sz="0" w:space="0" w:color="auto"/>
            <w:left w:val="none" w:sz="0" w:space="0" w:color="auto"/>
            <w:bottom w:val="none" w:sz="0" w:space="0" w:color="auto"/>
            <w:right w:val="none" w:sz="0" w:space="0" w:color="auto"/>
          </w:divBdr>
        </w:div>
        <w:div w:id="2082485802">
          <w:marLeft w:val="0"/>
          <w:marRight w:val="0"/>
          <w:marTop w:val="0"/>
          <w:marBottom w:val="0"/>
          <w:divBdr>
            <w:top w:val="none" w:sz="0" w:space="0" w:color="auto"/>
            <w:left w:val="none" w:sz="0" w:space="0" w:color="auto"/>
            <w:bottom w:val="none" w:sz="0" w:space="0" w:color="auto"/>
            <w:right w:val="none" w:sz="0" w:space="0" w:color="auto"/>
          </w:divBdr>
        </w:div>
        <w:div w:id="2084334082">
          <w:marLeft w:val="0"/>
          <w:marRight w:val="0"/>
          <w:marTop w:val="0"/>
          <w:marBottom w:val="0"/>
          <w:divBdr>
            <w:top w:val="none" w:sz="0" w:space="0" w:color="auto"/>
            <w:left w:val="none" w:sz="0" w:space="0" w:color="auto"/>
            <w:bottom w:val="none" w:sz="0" w:space="0" w:color="auto"/>
            <w:right w:val="none" w:sz="0" w:space="0" w:color="auto"/>
          </w:divBdr>
        </w:div>
        <w:div w:id="2112162109">
          <w:marLeft w:val="0"/>
          <w:marRight w:val="0"/>
          <w:marTop w:val="0"/>
          <w:marBottom w:val="0"/>
          <w:divBdr>
            <w:top w:val="none" w:sz="0" w:space="0" w:color="auto"/>
            <w:left w:val="none" w:sz="0" w:space="0" w:color="auto"/>
            <w:bottom w:val="none" w:sz="0" w:space="0" w:color="auto"/>
            <w:right w:val="none" w:sz="0" w:space="0" w:color="auto"/>
          </w:divBdr>
        </w:div>
        <w:div w:id="2112822800">
          <w:marLeft w:val="0"/>
          <w:marRight w:val="0"/>
          <w:marTop w:val="0"/>
          <w:marBottom w:val="0"/>
          <w:divBdr>
            <w:top w:val="none" w:sz="0" w:space="0" w:color="auto"/>
            <w:left w:val="none" w:sz="0" w:space="0" w:color="auto"/>
            <w:bottom w:val="none" w:sz="0" w:space="0" w:color="auto"/>
            <w:right w:val="none" w:sz="0" w:space="0" w:color="auto"/>
          </w:divBdr>
        </w:div>
      </w:divsChild>
    </w:div>
    <w:div w:id="1855530218">
      <w:bodyDiv w:val="1"/>
      <w:marLeft w:val="0"/>
      <w:marRight w:val="0"/>
      <w:marTop w:val="0"/>
      <w:marBottom w:val="0"/>
      <w:divBdr>
        <w:top w:val="none" w:sz="0" w:space="0" w:color="auto"/>
        <w:left w:val="none" w:sz="0" w:space="0" w:color="auto"/>
        <w:bottom w:val="none" w:sz="0" w:space="0" w:color="auto"/>
        <w:right w:val="none" w:sz="0" w:space="0" w:color="auto"/>
      </w:divBdr>
    </w:div>
    <w:div w:id="1896772889">
      <w:bodyDiv w:val="1"/>
      <w:marLeft w:val="0"/>
      <w:marRight w:val="0"/>
      <w:marTop w:val="0"/>
      <w:marBottom w:val="0"/>
      <w:divBdr>
        <w:top w:val="none" w:sz="0" w:space="0" w:color="auto"/>
        <w:left w:val="none" w:sz="0" w:space="0" w:color="auto"/>
        <w:bottom w:val="none" w:sz="0" w:space="0" w:color="auto"/>
        <w:right w:val="none" w:sz="0" w:space="0" w:color="auto"/>
      </w:divBdr>
    </w:div>
    <w:div w:id="1923370036">
      <w:bodyDiv w:val="1"/>
      <w:marLeft w:val="0"/>
      <w:marRight w:val="0"/>
      <w:marTop w:val="0"/>
      <w:marBottom w:val="0"/>
      <w:divBdr>
        <w:top w:val="none" w:sz="0" w:space="0" w:color="auto"/>
        <w:left w:val="none" w:sz="0" w:space="0" w:color="auto"/>
        <w:bottom w:val="none" w:sz="0" w:space="0" w:color="auto"/>
        <w:right w:val="none" w:sz="0" w:space="0" w:color="auto"/>
      </w:divBdr>
    </w:div>
    <w:div w:id="1971087071">
      <w:bodyDiv w:val="1"/>
      <w:marLeft w:val="0"/>
      <w:marRight w:val="0"/>
      <w:marTop w:val="0"/>
      <w:marBottom w:val="0"/>
      <w:divBdr>
        <w:top w:val="none" w:sz="0" w:space="0" w:color="auto"/>
        <w:left w:val="none" w:sz="0" w:space="0" w:color="auto"/>
        <w:bottom w:val="none" w:sz="0" w:space="0" w:color="auto"/>
        <w:right w:val="none" w:sz="0" w:space="0" w:color="auto"/>
      </w:divBdr>
      <w:divsChild>
        <w:div w:id="89931595">
          <w:marLeft w:val="0"/>
          <w:marRight w:val="0"/>
          <w:marTop w:val="0"/>
          <w:marBottom w:val="0"/>
          <w:divBdr>
            <w:top w:val="none" w:sz="0" w:space="0" w:color="auto"/>
            <w:left w:val="none" w:sz="0" w:space="0" w:color="auto"/>
            <w:bottom w:val="none" w:sz="0" w:space="0" w:color="auto"/>
            <w:right w:val="none" w:sz="0" w:space="0" w:color="auto"/>
          </w:divBdr>
        </w:div>
        <w:div w:id="158887589">
          <w:marLeft w:val="0"/>
          <w:marRight w:val="0"/>
          <w:marTop w:val="0"/>
          <w:marBottom w:val="0"/>
          <w:divBdr>
            <w:top w:val="none" w:sz="0" w:space="0" w:color="auto"/>
            <w:left w:val="none" w:sz="0" w:space="0" w:color="auto"/>
            <w:bottom w:val="none" w:sz="0" w:space="0" w:color="auto"/>
            <w:right w:val="none" w:sz="0" w:space="0" w:color="auto"/>
          </w:divBdr>
        </w:div>
        <w:div w:id="306319503">
          <w:marLeft w:val="0"/>
          <w:marRight w:val="0"/>
          <w:marTop w:val="0"/>
          <w:marBottom w:val="0"/>
          <w:divBdr>
            <w:top w:val="none" w:sz="0" w:space="0" w:color="auto"/>
            <w:left w:val="none" w:sz="0" w:space="0" w:color="auto"/>
            <w:bottom w:val="none" w:sz="0" w:space="0" w:color="auto"/>
            <w:right w:val="none" w:sz="0" w:space="0" w:color="auto"/>
          </w:divBdr>
        </w:div>
        <w:div w:id="440075385">
          <w:marLeft w:val="0"/>
          <w:marRight w:val="0"/>
          <w:marTop w:val="0"/>
          <w:marBottom w:val="0"/>
          <w:divBdr>
            <w:top w:val="none" w:sz="0" w:space="0" w:color="auto"/>
            <w:left w:val="none" w:sz="0" w:space="0" w:color="auto"/>
            <w:bottom w:val="none" w:sz="0" w:space="0" w:color="auto"/>
            <w:right w:val="none" w:sz="0" w:space="0" w:color="auto"/>
          </w:divBdr>
        </w:div>
        <w:div w:id="484317407">
          <w:marLeft w:val="0"/>
          <w:marRight w:val="0"/>
          <w:marTop w:val="0"/>
          <w:marBottom w:val="0"/>
          <w:divBdr>
            <w:top w:val="none" w:sz="0" w:space="0" w:color="auto"/>
            <w:left w:val="none" w:sz="0" w:space="0" w:color="auto"/>
            <w:bottom w:val="none" w:sz="0" w:space="0" w:color="auto"/>
            <w:right w:val="none" w:sz="0" w:space="0" w:color="auto"/>
          </w:divBdr>
        </w:div>
        <w:div w:id="578444970">
          <w:marLeft w:val="0"/>
          <w:marRight w:val="0"/>
          <w:marTop w:val="0"/>
          <w:marBottom w:val="0"/>
          <w:divBdr>
            <w:top w:val="none" w:sz="0" w:space="0" w:color="auto"/>
            <w:left w:val="none" w:sz="0" w:space="0" w:color="auto"/>
            <w:bottom w:val="none" w:sz="0" w:space="0" w:color="auto"/>
            <w:right w:val="none" w:sz="0" w:space="0" w:color="auto"/>
          </w:divBdr>
        </w:div>
        <w:div w:id="684135937">
          <w:marLeft w:val="0"/>
          <w:marRight w:val="0"/>
          <w:marTop w:val="0"/>
          <w:marBottom w:val="0"/>
          <w:divBdr>
            <w:top w:val="none" w:sz="0" w:space="0" w:color="auto"/>
            <w:left w:val="none" w:sz="0" w:space="0" w:color="auto"/>
            <w:bottom w:val="none" w:sz="0" w:space="0" w:color="auto"/>
            <w:right w:val="none" w:sz="0" w:space="0" w:color="auto"/>
          </w:divBdr>
        </w:div>
        <w:div w:id="805052131">
          <w:marLeft w:val="0"/>
          <w:marRight w:val="0"/>
          <w:marTop w:val="0"/>
          <w:marBottom w:val="0"/>
          <w:divBdr>
            <w:top w:val="none" w:sz="0" w:space="0" w:color="auto"/>
            <w:left w:val="none" w:sz="0" w:space="0" w:color="auto"/>
            <w:bottom w:val="none" w:sz="0" w:space="0" w:color="auto"/>
            <w:right w:val="none" w:sz="0" w:space="0" w:color="auto"/>
          </w:divBdr>
        </w:div>
        <w:div w:id="930817411">
          <w:marLeft w:val="0"/>
          <w:marRight w:val="0"/>
          <w:marTop w:val="0"/>
          <w:marBottom w:val="0"/>
          <w:divBdr>
            <w:top w:val="none" w:sz="0" w:space="0" w:color="auto"/>
            <w:left w:val="none" w:sz="0" w:space="0" w:color="auto"/>
            <w:bottom w:val="none" w:sz="0" w:space="0" w:color="auto"/>
            <w:right w:val="none" w:sz="0" w:space="0" w:color="auto"/>
          </w:divBdr>
        </w:div>
        <w:div w:id="943684511">
          <w:marLeft w:val="0"/>
          <w:marRight w:val="0"/>
          <w:marTop w:val="0"/>
          <w:marBottom w:val="0"/>
          <w:divBdr>
            <w:top w:val="none" w:sz="0" w:space="0" w:color="auto"/>
            <w:left w:val="none" w:sz="0" w:space="0" w:color="auto"/>
            <w:bottom w:val="none" w:sz="0" w:space="0" w:color="auto"/>
            <w:right w:val="none" w:sz="0" w:space="0" w:color="auto"/>
          </w:divBdr>
        </w:div>
        <w:div w:id="962148936">
          <w:marLeft w:val="0"/>
          <w:marRight w:val="0"/>
          <w:marTop w:val="0"/>
          <w:marBottom w:val="0"/>
          <w:divBdr>
            <w:top w:val="none" w:sz="0" w:space="0" w:color="auto"/>
            <w:left w:val="none" w:sz="0" w:space="0" w:color="auto"/>
            <w:bottom w:val="none" w:sz="0" w:space="0" w:color="auto"/>
            <w:right w:val="none" w:sz="0" w:space="0" w:color="auto"/>
          </w:divBdr>
        </w:div>
        <w:div w:id="989792890">
          <w:marLeft w:val="0"/>
          <w:marRight w:val="0"/>
          <w:marTop w:val="0"/>
          <w:marBottom w:val="0"/>
          <w:divBdr>
            <w:top w:val="none" w:sz="0" w:space="0" w:color="auto"/>
            <w:left w:val="none" w:sz="0" w:space="0" w:color="auto"/>
            <w:bottom w:val="none" w:sz="0" w:space="0" w:color="auto"/>
            <w:right w:val="none" w:sz="0" w:space="0" w:color="auto"/>
          </w:divBdr>
        </w:div>
        <w:div w:id="1004474197">
          <w:marLeft w:val="0"/>
          <w:marRight w:val="0"/>
          <w:marTop w:val="0"/>
          <w:marBottom w:val="0"/>
          <w:divBdr>
            <w:top w:val="none" w:sz="0" w:space="0" w:color="auto"/>
            <w:left w:val="none" w:sz="0" w:space="0" w:color="auto"/>
            <w:bottom w:val="none" w:sz="0" w:space="0" w:color="auto"/>
            <w:right w:val="none" w:sz="0" w:space="0" w:color="auto"/>
          </w:divBdr>
        </w:div>
        <w:div w:id="1074820382">
          <w:marLeft w:val="0"/>
          <w:marRight w:val="0"/>
          <w:marTop w:val="0"/>
          <w:marBottom w:val="0"/>
          <w:divBdr>
            <w:top w:val="none" w:sz="0" w:space="0" w:color="auto"/>
            <w:left w:val="none" w:sz="0" w:space="0" w:color="auto"/>
            <w:bottom w:val="none" w:sz="0" w:space="0" w:color="auto"/>
            <w:right w:val="none" w:sz="0" w:space="0" w:color="auto"/>
          </w:divBdr>
        </w:div>
        <w:div w:id="1103377485">
          <w:marLeft w:val="0"/>
          <w:marRight w:val="0"/>
          <w:marTop w:val="0"/>
          <w:marBottom w:val="0"/>
          <w:divBdr>
            <w:top w:val="none" w:sz="0" w:space="0" w:color="auto"/>
            <w:left w:val="none" w:sz="0" w:space="0" w:color="auto"/>
            <w:bottom w:val="none" w:sz="0" w:space="0" w:color="auto"/>
            <w:right w:val="none" w:sz="0" w:space="0" w:color="auto"/>
          </w:divBdr>
        </w:div>
        <w:div w:id="1132164785">
          <w:marLeft w:val="0"/>
          <w:marRight w:val="0"/>
          <w:marTop w:val="0"/>
          <w:marBottom w:val="0"/>
          <w:divBdr>
            <w:top w:val="none" w:sz="0" w:space="0" w:color="auto"/>
            <w:left w:val="none" w:sz="0" w:space="0" w:color="auto"/>
            <w:bottom w:val="none" w:sz="0" w:space="0" w:color="auto"/>
            <w:right w:val="none" w:sz="0" w:space="0" w:color="auto"/>
          </w:divBdr>
        </w:div>
        <w:div w:id="1206984257">
          <w:marLeft w:val="0"/>
          <w:marRight w:val="0"/>
          <w:marTop w:val="0"/>
          <w:marBottom w:val="0"/>
          <w:divBdr>
            <w:top w:val="none" w:sz="0" w:space="0" w:color="auto"/>
            <w:left w:val="none" w:sz="0" w:space="0" w:color="auto"/>
            <w:bottom w:val="none" w:sz="0" w:space="0" w:color="auto"/>
            <w:right w:val="none" w:sz="0" w:space="0" w:color="auto"/>
          </w:divBdr>
        </w:div>
        <w:div w:id="1210343849">
          <w:marLeft w:val="0"/>
          <w:marRight w:val="0"/>
          <w:marTop w:val="0"/>
          <w:marBottom w:val="0"/>
          <w:divBdr>
            <w:top w:val="none" w:sz="0" w:space="0" w:color="auto"/>
            <w:left w:val="none" w:sz="0" w:space="0" w:color="auto"/>
            <w:bottom w:val="none" w:sz="0" w:space="0" w:color="auto"/>
            <w:right w:val="none" w:sz="0" w:space="0" w:color="auto"/>
          </w:divBdr>
        </w:div>
        <w:div w:id="2063363600">
          <w:marLeft w:val="0"/>
          <w:marRight w:val="0"/>
          <w:marTop w:val="0"/>
          <w:marBottom w:val="0"/>
          <w:divBdr>
            <w:top w:val="none" w:sz="0" w:space="0" w:color="auto"/>
            <w:left w:val="none" w:sz="0" w:space="0" w:color="auto"/>
            <w:bottom w:val="none" w:sz="0" w:space="0" w:color="auto"/>
            <w:right w:val="none" w:sz="0" w:space="0" w:color="auto"/>
          </w:divBdr>
        </w:div>
        <w:div w:id="2122802006">
          <w:marLeft w:val="0"/>
          <w:marRight w:val="0"/>
          <w:marTop w:val="0"/>
          <w:marBottom w:val="0"/>
          <w:divBdr>
            <w:top w:val="none" w:sz="0" w:space="0" w:color="auto"/>
            <w:left w:val="none" w:sz="0" w:space="0" w:color="auto"/>
            <w:bottom w:val="none" w:sz="0" w:space="0" w:color="auto"/>
            <w:right w:val="none" w:sz="0" w:space="0" w:color="auto"/>
          </w:divBdr>
        </w:div>
        <w:div w:id="2126579646">
          <w:marLeft w:val="0"/>
          <w:marRight w:val="0"/>
          <w:marTop w:val="0"/>
          <w:marBottom w:val="0"/>
          <w:divBdr>
            <w:top w:val="none" w:sz="0" w:space="0" w:color="auto"/>
            <w:left w:val="none" w:sz="0" w:space="0" w:color="auto"/>
            <w:bottom w:val="none" w:sz="0" w:space="0" w:color="auto"/>
            <w:right w:val="none" w:sz="0" w:space="0" w:color="auto"/>
          </w:divBdr>
        </w:div>
        <w:div w:id="2146505903">
          <w:marLeft w:val="0"/>
          <w:marRight w:val="0"/>
          <w:marTop w:val="0"/>
          <w:marBottom w:val="0"/>
          <w:divBdr>
            <w:top w:val="none" w:sz="0" w:space="0" w:color="auto"/>
            <w:left w:val="none" w:sz="0" w:space="0" w:color="auto"/>
            <w:bottom w:val="none" w:sz="0" w:space="0" w:color="auto"/>
            <w:right w:val="none" w:sz="0" w:space="0" w:color="auto"/>
          </w:divBdr>
        </w:div>
      </w:divsChild>
    </w:div>
    <w:div w:id="214245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ichertj@nfc.ed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robertslawteam.com/Criminal-Defense-Overview/Articles/A-Closer-Look-At-Live-Hearings-Under-Title-IX.shtml"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CR.Atlanta@e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0E2C3CF408F34D9B35AD408212B0E9" ma:contentTypeVersion="13" ma:contentTypeDescription="Create a new document." ma:contentTypeScope="" ma:versionID="d511bec09466013d44979c1ed746bae5">
  <xsd:schema xmlns:xsd="http://www.w3.org/2001/XMLSchema" xmlns:xs="http://www.w3.org/2001/XMLSchema" xmlns:p="http://schemas.microsoft.com/office/2006/metadata/properties" xmlns:ns3="1c26f3e0-9cb9-4138-a938-bcf54b8c3b7d" xmlns:ns4="bb7b18b4-faab-4713-bb60-7a1d01bcea72" targetNamespace="http://schemas.microsoft.com/office/2006/metadata/properties" ma:root="true" ma:fieldsID="ac092b851b059bbce6a793d9dc82ef58" ns3:_="" ns4:_="">
    <xsd:import namespace="1c26f3e0-9cb9-4138-a938-bcf54b8c3b7d"/>
    <xsd:import namespace="bb7b18b4-faab-4713-bb60-7a1d01bcea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6f3e0-9cb9-4138-a938-bcf54b8c3b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7b18b4-faab-4713-bb60-7a1d01bcea7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886ED25F-2BBF-4AEB-9022-61133849C507}">
  <ds:schemaRefs>
    <ds:schemaRef ds:uri="http://schemas.microsoft.com/sharepoint/v3/contenttype/forms"/>
  </ds:schemaRefs>
</ds:datastoreItem>
</file>

<file path=customXml/itemProps2.xml><?xml version="1.0" encoding="utf-8"?>
<ds:datastoreItem xmlns:ds="http://schemas.openxmlformats.org/officeDocument/2006/customXml" ds:itemID="{890082C3-4441-4147-93CC-B15FF923C351}">
  <ds:schemaRefs>
    <ds:schemaRef ds:uri="http://purl.org/dc/terms/"/>
    <ds:schemaRef ds:uri="http://purl.org/dc/dcmitype/"/>
    <ds:schemaRef ds:uri="http://schemas.microsoft.com/office/2006/documentManagement/types"/>
    <ds:schemaRef ds:uri="http://purl.org/dc/elements/1.1/"/>
    <ds:schemaRef ds:uri="http://www.w3.org/XML/1998/namespace"/>
    <ds:schemaRef ds:uri="bb7b18b4-faab-4713-bb60-7a1d01bcea72"/>
    <ds:schemaRef ds:uri="http://schemas.microsoft.com/office/infopath/2007/PartnerControls"/>
    <ds:schemaRef ds:uri="http://schemas.openxmlformats.org/package/2006/metadata/core-properties"/>
    <ds:schemaRef ds:uri="1c26f3e0-9cb9-4138-a938-bcf54b8c3b7d"/>
    <ds:schemaRef ds:uri="http://schemas.microsoft.com/office/2006/metadata/properties"/>
  </ds:schemaRefs>
</ds:datastoreItem>
</file>

<file path=customXml/itemProps3.xml><?xml version="1.0" encoding="utf-8"?>
<ds:datastoreItem xmlns:ds="http://schemas.openxmlformats.org/officeDocument/2006/customXml" ds:itemID="{96246BCC-66B3-45F1-B67F-5FEA105AE3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6f3e0-9cb9-4138-a938-bcf54b8c3b7d"/>
    <ds:schemaRef ds:uri="bb7b18b4-faab-4713-bb60-7a1d01bce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578D89-E31A-491C-9D70-E607674B9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34</Pages>
  <Words>10081</Words>
  <Characters>57463</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tharmon</dc:creator>
  <cp:lastModifiedBy>Coody, Tyler</cp:lastModifiedBy>
  <cp:revision>9</cp:revision>
  <cp:lastPrinted>2015-09-25T19:48:00Z</cp:lastPrinted>
  <dcterms:created xsi:type="dcterms:W3CDTF">2021-08-11T18:51:00Z</dcterms:created>
  <dcterms:modified xsi:type="dcterms:W3CDTF">2021-08-11T19:30:00Z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0x0101008E0E2C3CF408F34D9B35AD408212B0E9</vt:lpwstr>
  </property>
</Properties>
</file>